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B8" w:rsidRPr="008C2577" w:rsidRDefault="008C2577" w:rsidP="008C25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577">
        <w:rPr>
          <w:rFonts w:ascii="Times New Roman" w:hAnsi="Times New Roman" w:cs="Times New Roman"/>
          <w:b/>
          <w:color w:val="000000"/>
          <w:sz w:val="28"/>
          <w:szCs w:val="28"/>
        </w:rPr>
        <w:t>Установлена административная ответственность за спам-звонки и недобросовестную рекламу микрофинансовых организаций</w:t>
      </w:r>
    </w:p>
    <w:p w:rsidR="008C2577" w:rsidRPr="008C2577" w:rsidRDefault="008C2577" w:rsidP="008C25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33B8" w:rsidRPr="008C2577" w:rsidRDefault="008C2577" w:rsidP="008C2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7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06.04.2024 N 78-ФЗ "О внесении изменений в статьи 3.5 и 14.3 Кодекса Российской Федерации об административных правонарушениях"</w:t>
      </w:r>
    </w:p>
    <w:p w:rsidR="00C433B8" w:rsidRPr="008C2577" w:rsidRDefault="008C2577" w:rsidP="008C25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577">
        <w:rPr>
          <w:rFonts w:ascii="Times New Roman" w:hAnsi="Times New Roman" w:cs="Times New Roman"/>
          <w:color w:val="000000"/>
          <w:sz w:val="28"/>
          <w:szCs w:val="28"/>
        </w:rPr>
        <w:t>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 на граждан в размере от 10 до 20 тысяч рублей, на должностных лиц - от 20 до 100 тысяч рублей, на юридических лиц - от 300 тысяч до 1 млн рублей.</w:t>
      </w:r>
    </w:p>
    <w:p w:rsidR="00C433B8" w:rsidRDefault="008C2577" w:rsidP="008C25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577">
        <w:rPr>
          <w:rFonts w:ascii="Times New Roman" w:hAnsi="Times New Roman" w:cs="Times New Roman"/>
          <w:color w:val="000000"/>
          <w:sz w:val="28"/>
          <w:szCs w:val="28"/>
        </w:rPr>
        <w:t>Кроме этого, законом ответственность за недобросовестную рекламу услуг по предоставлению кредитов и займов распространена на микрофинансовые организации, и увеличены размеры штрафов за указанное правонарушение. Теперь размер штрафа составляет: для должностных лиц - от 40 до 100 тысяч рублей; для юридических лиц - от 600 тысяч до 1,6 млн рублей.</w:t>
      </w:r>
    </w:p>
    <w:p w:rsidR="008C2577" w:rsidRDefault="008C2577" w:rsidP="008C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77" w:rsidRDefault="008C2577" w:rsidP="008C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77" w:rsidRDefault="008C2577" w:rsidP="008C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2577" w:rsidRDefault="008C2577" w:rsidP="008C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577" w:rsidRPr="008C2577" w:rsidRDefault="008C2577" w:rsidP="008C2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12.0</w:t>
      </w:r>
      <w:r w:rsidR="00F5715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</w:p>
    <w:sectPr w:rsidR="008C2577" w:rsidRPr="008C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C296AD70"/>
    <w:lvl w:ilvl="0" w:tplc="2304BC5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0EF3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C3FD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F0CE8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A86B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B73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08B3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10A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4E5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F3F48702"/>
    <w:lvl w:ilvl="0" w:tplc="BDCA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6A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52A1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3501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F261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5CCEE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A1D88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776E3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9D789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3B8"/>
    <w:rsid w:val="008C2577"/>
    <w:rsid w:val="00C433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DC99"/>
  <w15:docId w15:val="{2F23DF56-AF81-4941-B963-5A6963B3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3</cp:revision>
  <dcterms:created xsi:type="dcterms:W3CDTF">2024-06-29T06:57:00Z</dcterms:created>
  <dcterms:modified xsi:type="dcterms:W3CDTF">2024-06-29T07:03:00Z</dcterms:modified>
</cp:coreProperties>
</file>