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61" w:rsidRPr="00980461" w:rsidRDefault="00980461" w:rsidP="00980461">
      <w:pPr>
        <w:spacing w:line="276" w:lineRule="auto"/>
        <w:jc w:val="center"/>
        <w:rPr>
          <w:rFonts w:ascii="Times New Roman" w:eastAsia="Times New Roman" w:hAnsi="Times New Roman" w:cs="Times New Roman"/>
          <w:lang w:val="en-US" w:eastAsia="ar-SA"/>
        </w:rPr>
      </w:pPr>
    </w:p>
    <w:p w:rsidR="00980461" w:rsidRPr="00980461" w:rsidRDefault="00980461" w:rsidP="00980461">
      <w:pPr>
        <w:spacing w:line="280" w:lineRule="exact"/>
        <w:ind w:left="4536"/>
        <w:jc w:val="center"/>
        <w:rPr>
          <w:rFonts w:ascii="Times New Roman" w:eastAsia="Times New Roman" w:hAnsi="Times New Roman" w:cs="Times New Roman"/>
          <w:bCs/>
          <w:color w:val="000000"/>
          <w:sz w:val="28"/>
          <w:szCs w:val="28"/>
          <w:lang w:eastAsia="ar-SA"/>
        </w:rPr>
      </w:pPr>
      <w:r w:rsidRPr="00980461">
        <w:rPr>
          <w:rFonts w:ascii="Times New Roman" w:eastAsia="Times New Roman" w:hAnsi="Times New Roman" w:cs="Times New Roman"/>
          <w:bCs/>
          <w:color w:val="000000"/>
          <w:sz w:val="28"/>
          <w:szCs w:val="28"/>
          <w:lang w:eastAsia="ar-SA"/>
        </w:rPr>
        <w:t>УТВЕРЖДАЮ</w:t>
      </w:r>
    </w:p>
    <w:p w:rsidR="00980461" w:rsidRPr="00980461" w:rsidRDefault="00980461" w:rsidP="00980461">
      <w:pPr>
        <w:spacing w:line="280" w:lineRule="exact"/>
        <w:ind w:left="4536"/>
        <w:jc w:val="center"/>
        <w:rPr>
          <w:rFonts w:ascii="Times New Roman" w:eastAsia="Times New Roman" w:hAnsi="Times New Roman" w:cs="Times New Roman"/>
          <w:bCs/>
          <w:color w:val="000000"/>
          <w:sz w:val="28"/>
          <w:szCs w:val="28"/>
          <w:lang w:eastAsia="ar-SA"/>
        </w:rPr>
      </w:pPr>
    </w:p>
    <w:p w:rsidR="00980461" w:rsidRPr="007C559E" w:rsidRDefault="00B4421C" w:rsidP="00980461">
      <w:pPr>
        <w:spacing w:line="280" w:lineRule="exact"/>
        <w:ind w:left="4536"/>
        <w:jc w:val="center"/>
        <w:rPr>
          <w:rFonts w:ascii="Times New Roman" w:eastAsia="Times New Roman" w:hAnsi="Times New Roman" w:cs="Times New Roman"/>
          <w:bCs/>
          <w:color w:val="000000"/>
          <w:sz w:val="28"/>
          <w:szCs w:val="28"/>
          <w:u w:val="single"/>
          <w:lang w:eastAsia="ar-SA"/>
        </w:rPr>
      </w:pPr>
      <w:r>
        <w:rPr>
          <w:rFonts w:ascii="Times New Roman" w:eastAsia="Times New Roman" w:hAnsi="Times New Roman" w:cs="Times New Roman"/>
          <w:bCs/>
          <w:color w:val="000000"/>
          <w:sz w:val="28"/>
          <w:szCs w:val="28"/>
          <w:lang w:eastAsia="ar-SA"/>
        </w:rPr>
        <w:t xml:space="preserve"> Председатель администрации муниципального района «Монгун-Тайгинский кожуун Республики Тыва»</w:t>
      </w:r>
      <w:r w:rsidR="00E531FF" w:rsidRPr="007C559E">
        <w:rPr>
          <w:rFonts w:ascii="Times New Roman" w:eastAsia="Times New Roman" w:hAnsi="Times New Roman" w:cs="Times New Roman"/>
          <w:bCs/>
          <w:color w:val="000000"/>
          <w:sz w:val="28"/>
          <w:szCs w:val="28"/>
          <w:u w:val="single"/>
          <w:lang w:eastAsia="ar-SA"/>
        </w:rPr>
        <w:t xml:space="preserve"> </w:t>
      </w:r>
      <w:r w:rsidR="007C559E" w:rsidRPr="007C559E">
        <w:rPr>
          <w:rFonts w:ascii="Times New Roman" w:eastAsia="Times New Roman" w:hAnsi="Times New Roman" w:cs="Times New Roman"/>
          <w:bCs/>
          <w:color w:val="000000"/>
          <w:sz w:val="28"/>
          <w:szCs w:val="28"/>
          <w:u w:val="single"/>
          <w:lang w:eastAsia="ar-SA"/>
        </w:rPr>
        <w:t>_______________</w:t>
      </w:r>
      <w:r w:rsidR="007C559E">
        <w:rPr>
          <w:rFonts w:ascii="Times New Roman" w:eastAsia="Times New Roman" w:hAnsi="Times New Roman" w:cs="Times New Roman"/>
          <w:bCs/>
          <w:color w:val="000000"/>
          <w:sz w:val="28"/>
          <w:szCs w:val="28"/>
          <w:u w:val="single"/>
          <w:lang w:eastAsia="ar-SA"/>
        </w:rPr>
        <w:t>____</w:t>
      </w:r>
      <w:r>
        <w:rPr>
          <w:rFonts w:ascii="Times New Roman" w:eastAsia="Times New Roman" w:hAnsi="Times New Roman" w:cs="Times New Roman"/>
          <w:bCs/>
          <w:color w:val="000000"/>
          <w:sz w:val="28"/>
          <w:szCs w:val="28"/>
          <w:u w:val="single"/>
          <w:lang w:eastAsia="ar-SA"/>
        </w:rPr>
        <w:t xml:space="preserve"> Очур-оол Л.Ч</w:t>
      </w:r>
    </w:p>
    <w:p w:rsidR="00980461" w:rsidRPr="00980461" w:rsidRDefault="00B4421C" w:rsidP="00980461">
      <w:pPr>
        <w:spacing w:line="280" w:lineRule="exact"/>
        <w:ind w:left="4536"/>
        <w:jc w:val="center"/>
        <w:rPr>
          <w:rFonts w:ascii="Times New Roman" w:eastAsia="Times New Roman" w:hAnsi="Times New Roman" w:cs="Times New Roman"/>
          <w:bCs/>
          <w:color w:val="000000"/>
          <w:sz w:val="28"/>
          <w:szCs w:val="28"/>
          <w:u w:val="single"/>
          <w:lang w:eastAsia="ar-SA"/>
        </w:rPr>
      </w:pPr>
      <w:r>
        <w:rPr>
          <w:rFonts w:ascii="Times New Roman" w:eastAsia="Times New Roman" w:hAnsi="Times New Roman" w:cs="Times New Roman"/>
          <w:bCs/>
          <w:color w:val="000000"/>
          <w:sz w:val="28"/>
          <w:szCs w:val="28"/>
          <w:u w:val="single"/>
          <w:lang w:eastAsia="ar-SA"/>
        </w:rPr>
        <w:t>«___» ________________2022</w:t>
      </w:r>
    </w:p>
    <w:p w:rsidR="00980461" w:rsidRPr="00980461" w:rsidRDefault="00980461" w:rsidP="00980461">
      <w:pPr>
        <w:spacing w:line="280" w:lineRule="exact"/>
        <w:ind w:left="4536"/>
        <w:jc w:val="center"/>
        <w:rPr>
          <w:rFonts w:ascii="Times New Roman" w:eastAsia="Times New Roman" w:hAnsi="Times New Roman" w:cs="Times New Roman"/>
          <w:bCs/>
          <w:color w:val="000000"/>
          <w:sz w:val="28"/>
          <w:szCs w:val="28"/>
          <w:u w:val="single"/>
          <w:lang w:eastAsia="ar-SA"/>
        </w:rPr>
      </w:pPr>
    </w:p>
    <w:p w:rsidR="00980461" w:rsidRPr="00980461" w:rsidRDefault="00980461" w:rsidP="00980461">
      <w:pPr>
        <w:spacing w:line="280" w:lineRule="exact"/>
        <w:ind w:left="4536"/>
        <w:jc w:val="center"/>
        <w:rPr>
          <w:rFonts w:ascii="Times New Roman" w:eastAsia="Times New Roman" w:hAnsi="Times New Roman" w:cs="Times New Roman"/>
          <w:bCs/>
          <w:color w:val="000000"/>
          <w:sz w:val="28"/>
          <w:szCs w:val="28"/>
          <w:u w:val="single"/>
          <w:lang w:eastAsia="ar-SA"/>
        </w:rPr>
      </w:pPr>
    </w:p>
    <w:p w:rsidR="00980461" w:rsidRPr="00980461" w:rsidRDefault="00B4421C" w:rsidP="00980461">
      <w:pPr>
        <w:ind w:left="4536"/>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p>
    <w:p w:rsidR="00980461" w:rsidRPr="00980461" w:rsidRDefault="00980461" w:rsidP="00980461">
      <w:pPr>
        <w:spacing w:line="280" w:lineRule="exact"/>
        <w:ind w:left="40" w:firstLine="5063"/>
        <w:jc w:val="both"/>
        <w:rPr>
          <w:rFonts w:ascii="Times New Roman" w:eastAsia="Times New Roman" w:hAnsi="Times New Roman" w:cs="Times New Roman"/>
          <w:bCs/>
          <w:color w:val="000000"/>
          <w:sz w:val="28"/>
          <w:szCs w:val="28"/>
          <w:u w:val="single"/>
          <w:lang w:eastAsia="ar-SA"/>
        </w:rPr>
      </w:pPr>
    </w:p>
    <w:p w:rsidR="00980461" w:rsidRPr="00980461" w:rsidRDefault="00980461" w:rsidP="00980461">
      <w:pPr>
        <w:spacing w:line="280" w:lineRule="exact"/>
        <w:ind w:left="40"/>
        <w:jc w:val="both"/>
        <w:rPr>
          <w:rFonts w:ascii="Times New Roman" w:eastAsia="Times New Roman" w:hAnsi="Times New Roman" w:cs="Times New Roman"/>
          <w:bCs/>
          <w:color w:val="000000"/>
          <w:sz w:val="28"/>
          <w:szCs w:val="28"/>
          <w:u w:val="single"/>
          <w:lang w:eastAsia="ar-SA"/>
        </w:rPr>
      </w:pPr>
    </w:p>
    <w:p w:rsidR="00980461" w:rsidRPr="00980461" w:rsidRDefault="00980461" w:rsidP="00980461">
      <w:pPr>
        <w:spacing w:line="280" w:lineRule="exact"/>
        <w:ind w:left="40"/>
        <w:jc w:val="both"/>
        <w:rPr>
          <w:rFonts w:ascii="Times New Roman" w:eastAsia="Times New Roman" w:hAnsi="Times New Roman" w:cs="Times New Roman"/>
          <w:b/>
          <w:bCs/>
          <w:color w:val="000000"/>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r w:rsidRPr="00980461">
        <w:rPr>
          <w:rFonts w:ascii="Times New Roman" w:eastAsia="Times New Roman" w:hAnsi="Times New Roman" w:cs="Times New Roman"/>
          <w:b/>
          <w:sz w:val="28"/>
          <w:szCs w:val="28"/>
          <w:lang w:eastAsia="ar-SA"/>
        </w:rPr>
        <w:t xml:space="preserve">Модель угроз безопасности информации </w:t>
      </w:r>
    </w:p>
    <w:p w:rsidR="009F0933" w:rsidRDefault="009F0933" w:rsidP="00FC5C1E">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Государственной информационной системы</w:t>
      </w:r>
    </w:p>
    <w:p w:rsidR="00980461" w:rsidRPr="00167455" w:rsidRDefault="00B4421C" w:rsidP="00FC5C1E">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защиты информации</w:t>
      </w: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980461" w:rsidRDefault="00980461" w:rsidP="00980461">
      <w:pPr>
        <w:jc w:val="center"/>
        <w:rPr>
          <w:rFonts w:ascii="Times New Roman" w:eastAsia="Times New Roman" w:hAnsi="Times New Roman" w:cs="Times New Roman"/>
          <w:b/>
          <w:sz w:val="28"/>
          <w:szCs w:val="28"/>
          <w:lang w:eastAsia="ar-SA"/>
        </w:rPr>
      </w:pPr>
    </w:p>
    <w:p w:rsidR="00980461" w:rsidRDefault="00980461" w:rsidP="00980461">
      <w:pPr>
        <w:jc w:val="center"/>
        <w:rPr>
          <w:rFonts w:ascii="Times New Roman" w:eastAsia="Times New Roman" w:hAnsi="Times New Roman" w:cs="Times New Roman"/>
          <w:b/>
          <w:sz w:val="28"/>
          <w:szCs w:val="28"/>
          <w:lang w:eastAsia="ar-SA"/>
        </w:rPr>
      </w:pPr>
    </w:p>
    <w:p w:rsidR="00980461" w:rsidRPr="00980461" w:rsidRDefault="00980461" w:rsidP="00980461">
      <w:pPr>
        <w:jc w:val="center"/>
        <w:rPr>
          <w:rFonts w:ascii="Times New Roman" w:eastAsia="Times New Roman" w:hAnsi="Times New Roman" w:cs="Times New Roman"/>
          <w:b/>
          <w:sz w:val="28"/>
          <w:szCs w:val="28"/>
          <w:lang w:eastAsia="ar-SA"/>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B4421C" w:rsidRDefault="00B4421C" w:rsidP="00980461">
      <w:pPr>
        <w:spacing w:after="160" w:line="259"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с.Мугур-Аксы, 2022 </w:t>
      </w:r>
    </w:p>
    <w:p w:rsidR="00B4421C" w:rsidRDefault="00B4421C" w:rsidP="00980461">
      <w:pPr>
        <w:spacing w:after="160" w:line="259" w:lineRule="auto"/>
        <w:jc w:val="center"/>
        <w:rPr>
          <w:rFonts w:ascii="Times New Roman" w:eastAsia="Calibri" w:hAnsi="Times New Roman" w:cs="Times New Roman"/>
          <w:sz w:val="28"/>
          <w:szCs w:val="28"/>
          <w:lang w:eastAsia="en-US"/>
        </w:rPr>
      </w:pPr>
    </w:p>
    <w:p w:rsidR="00A66D79" w:rsidRDefault="00A66D79" w:rsidP="00980461">
      <w:pPr>
        <w:spacing w:after="160" w:line="259" w:lineRule="auto"/>
        <w:jc w:val="center"/>
        <w:rPr>
          <w:rFonts w:ascii="Times New Roman" w:eastAsia="Calibri" w:hAnsi="Times New Roman" w:cs="Times New Roman"/>
          <w:sz w:val="28"/>
          <w:szCs w:val="28"/>
          <w:lang w:eastAsia="en-US"/>
        </w:rPr>
      </w:pPr>
    </w:p>
    <w:p w:rsidR="00A66D79" w:rsidRDefault="00A66D79" w:rsidP="00980461">
      <w:pPr>
        <w:spacing w:after="160" w:line="259" w:lineRule="auto"/>
        <w:jc w:val="center"/>
        <w:rPr>
          <w:rFonts w:ascii="Times New Roman" w:eastAsia="Calibri" w:hAnsi="Times New Roman" w:cs="Times New Roman"/>
          <w:sz w:val="28"/>
          <w:szCs w:val="28"/>
          <w:lang w:eastAsia="en-US"/>
        </w:rPr>
      </w:pPr>
    </w:p>
    <w:p w:rsidR="009435A6" w:rsidRPr="00A66D79" w:rsidRDefault="00B8001D" w:rsidP="00A66D79">
      <w:pPr>
        <w:pStyle w:val="a4"/>
        <w:numPr>
          <w:ilvl w:val="0"/>
          <w:numId w:val="1"/>
        </w:numPr>
        <w:jc w:val="center"/>
        <w:rPr>
          <w:rFonts w:ascii="Times New Roman" w:hAnsi="Times New Roman" w:cs="Times New Roman"/>
          <w:b/>
          <w:sz w:val="20"/>
          <w:szCs w:val="20"/>
        </w:rPr>
      </w:pPr>
      <w:r w:rsidRPr="00A66D79">
        <w:rPr>
          <w:rFonts w:ascii="Times New Roman" w:hAnsi="Times New Roman" w:cs="Times New Roman"/>
          <w:b/>
          <w:sz w:val="20"/>
          <w:szCs w:val="20"/>
        </w:rPr>
        <w:lastRenderedPageBreak/>
        <w:t>Сокращения</w:t>
      </w:r>
    </w:p>
    <w:p w:rsidR="00B8001D" w:rsidRPr="00A66D79" w:rsidRDefault="00B8001D" w:rsidP="00A66D79">
      <w:pPr>
        <w:pStyle w:val="a4"/>
        <w:rPr>
          <w:rFonts w:ascii="Times New Roman" w:hAnsi="Times New Roman" w:cs="Times New Roman"/>
          <w:sz w:val="20"/>
          <w:szCs w:val="20"/>
        </w:rPr>
      </w:pPr>
    </w:p>
    <w:tbl>
      <w:tblPr>
        <w:tblW w:w="0" w:type="auto"/>
        <w:tblLook w:val="01E0" w:firstRow="1" w:lastRow="1" w:firstColumn="1" w:lastColumn="1" w:noHBand="0" w:noVBand="0"/>
      </w:tblPr>
      <w:tblGrid>
        <w:gridCol w:w="1548"/>
        <w:gridCol w:w="7920"/>
      </w:tblGrid>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АВПО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антивирусное программное обеспечение</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АРМ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автоматизированное рабочее место</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БД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база данных</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ГИС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государственная информационная система</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ИС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информационная система</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КЗ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контролируемая зона</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ЛВС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локально-вычислительная сеть</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МЭ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межсетевой экран</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НДВ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не декларированные возможности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НСД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несанкционированный доступ</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ОС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операционная система</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ПО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программное обеспечение</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ППО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прикладное программное обеспечение</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ПТС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программно-технические средства</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ПЭМИН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побочные электромагнитные излучения и наводки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РД –</w:t>
            </w:r>
          </w:p>
        </w:tc>
        <w:tc>
          <w:tcPr>
            <w:tcW w:w="7920" w:type="dxa"/>
          </w:tcPr>
          <w:p w:rsidR="00A45E04" w:rsidRPr="00A66D79" w:rsidRDefault="00A45E04" w:rsidP="00A66D79">
            <w:pPr>
              <w:pStyle w:val="Default"/>
              <w:rPr>
                <w:color w:val="auto"/>
                <w:sz w:val="20"/>
                <w:szCs w:val="20"/>
              </w:rPr>
            </w:pPr>
            <w:r w:rsidRPr="00A66D79">
              <w:rPr>
                <w:color w:val="auto"/>
                <w:sz w:val="20"/>
                <w:szCs w:val="20"/>
              </w:rPr>
              <w:t>руководящие документы</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РСБ –</w:t>
            </w:r>
          </w:p>
        </w:tc>
        <w:tc>
          <w:tcPr>
            <w:tcW w:w="7920" w:type="dxa"/>
          </w:tcPr>
          <w:p w:rsidR="00A45E04" w:rsidRPr="00A66D79" w:rsidRDefault="00A45E04" w:rsidP="00A66D79">
            <w:pPr>
              <w:pStyle w:val="Default"/>
              <w:rPr>
                <w:color w:val="auto"/>
                <w:sz w:val="20"/>
                <w:szCs w:val="20"/>
              </w:rPr>
            </w:pPr>
            <w:r w:rsidRPr="00A66D79">
              <w:rPr>
                <w:color w:val="auto"/>
                <w:sz w:val="20"/>
                <w:szCs w:val="20"/>
              </w:rPr>
              <w:t>регистрация событий безопасности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САВЗ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средство антивирусной защиты информации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СВТ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средства вычислительной техники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СЗ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 xml:space="preserve">система (подсистема) защиты </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СЗИ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средства защиты информации</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СОВ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система обнаружения вторжений</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СУБД –</w:t>
            </w:r>
          </w:p>
        </w:tc>
        <w:tc>
          <w:tcPr>
            <w:tcW w:w="7920" w:type="dxa"/>
          </w:tcPr>
          <w:p w:rsidR="00A45E04" w:rsidRPr="00A66D79" w:rsidRDefault="00A45E04" w:rsidP="00A66D79">
            <w:pPr>
              <w:pStyle w:val="a5"/>
              <w:spacing w:before="0" w:beforeAutospacing="0" w:after="0" w:afterAutospacing="0" w:line="240" w:lineRule="auto"/>
              <w:rPr>
                <w:b/>
                <w:sz w:val="20"/>
                <w:szCs w:val="20"/>
              </w:rPr>
            </w:pPr>
            <w:r w:rsidRPr="00A66D79">
              <w:rPr>
                <w:sz w:val="20"/>
                <w:szCs w:val="20"/>
              </w:rPr>
              <w:t>система управления базами данных</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ТУ –</w:t>
            </w:r>
          </w:p>
        </w:tc>
        <w:tc>
          <w:tcPr>
            <w:tcW w:w="7920" w:type="dxa"/>
          </w:tcPr>
          <w:p w:rsidR="00A45E04" w:rsidRPr="00A66D79" w:rsidRDefault="00A45E04" w:rsidP="00A66D79">
            <w:pPr>
              <w:pStyle w:val="Default"/>
              <w:rPr>
                <w:color w:val="auto"/>
                <w:sz w:val="20"/>
                <w:szCs w:val="20"/>
              </w:rPr>
            </w:pPr>
            <w:r w:rsidRPr="00A66D79">
              <w:rPr>
                <w:color w:val="auto"/>
                <w:sz w:val="20"/>
                <w:szCs w:val="20"/>
              </w:rPr>
              <w:t>технические условия</w:t>
            </w:r>
          </w:p>
        </w:tc>
      </w:tr>
      <w:tr w:rsidR="00A45E04" w:rsidRPr="00A66D79" w:rsidTr="009435A6">
        <w:tc>
          <w:tcPr>
            <w:tcW w:w="1548"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УБ –</w:t>
            </w:r>
          </w:p>
        </w:tc>
        <w:tc>
          <w:tcPr>
            <w:tcW w:w="7920" w:type="dxa"/>
          </w:tcPr>
          <w:p w:rsidR="00A45E04" w:rsidRPr="00A66D79" w:rsidRDefault="00A45E04" w:rsidP="00A66D79">
            <w:pPr>
              <w:pStyle w:val="a5"/>
              <w:spacing w:before="0" w:beforeAutospacing="0" w:after="0" w:afterAutospacing="0" w:line="240" w:lineRule="auto"/>
              <w:rPr>
                <w:sz w:val="20"/>
                <w:szCs w:val="20"/>
              </w:rPr>
            </w:pPr>
            <w:r w:rsidRPr="00A66D79">
              <w:rPr>
                <w:sz w:val="20"/>
                <w:szCs w:val="20"/>
              </w:rPr>
              <w:t>угрозы безопасности</w:t>
            </w:r>
          </w:p>
        </w:tc>
      </w:tr>
    </w:tbl>
    <w:p w:rsidR="00050BE2" w:rsidRPr="00A66D79" w:rsidRDefault="00050BE2" w:rsidP="00A66D79">
      <w:pPr>
        <w:rPr>
          <w:rFonts w:ascii="Times New Roman" w:hAnsi="Times New Roman" w:cs="Times New Roman"/>
          <w:b/>
          <w:sz w:val="20"/>
          <w:szCs w:val="20"/>
        </w:rPr>
      </w:pPr>
    </w:p>
    <w:p w:rsidR="00B8001D" w:rsidRPr="00A66D79" w:rsidRDefault="00B8001D" w:rsidP="00A66D79">
      <w:pPr>
        <w:pStyle w:val="a4"/>
        <w:numPr>
          <w:ilvl w:val="0"/>
          <w:numId w:val="1"/>
        </w:numPr>
        <w:jc w:val="center"/>
        <w:rPr>
          <w:rFonts w:ascii="Times New Roman" w:hAnsi="Times New Roman" w:cs="Times New Roman"/>
          <w:b/>
          <w:sz w:val="20"/>
          <w:szCs w:val="20"/>
        </w:rPr>
      </w:pPr>
      <w:r w:rsidRPr="00A66D79">
        <w:rPr>
          <w:rFonts w:ascii="Times New Roman" w:hAnsi="Times New Roman" w:cs="Times New Roman"/>
          <w:b/>
          <w:sz w:val="20"/>
          <w:szCs w:val="20"/>
        </w:rPr>
        <w:t>Общие положения</w:t>
      </w:r>
    </w:p>
    <w:p w:rsidR="00D14D41" w:rsidRPr="00A66D79" w:rsidRDefault="00D14D41" w:rsidP="00A66D79">
      <w:pPr>
        <w:pStyle w:val="a4"/>
        <w:numPr>
          <w:ilvl w:val="0"/>
          <w:numId w:val="4"/>
        </w:numPr>
        <w:rPr>
          <w:rFonts w:ascii="Times New Roman" w:hAnsi="Times New Roman" w:cs="Times New Roman"/>
          <w:vanish/>
          <w:sz w:val="20"/>
          <w:szCs w:val="20"/>
        </w:rPr>
      </w:pPr>
    </w:p>
    <w:p w:rsidR="00D14D41" w:rsidRPr="00A66D79" w:rsidRDefault="00D14D41" w:rsidP="00A66D79">
      <w:pPr>
        <w:pStyle w:val="a4"/>
        <w:numPr>
          <w:ilvl w:val="0"/>
          <w:numId w:val="4"/>
        </w:numPr>
        <w:rPr>
          <w:rFonts w:ascii="Times New Roman" w:hAnsi="Times New Roman" w:cs="Times New Roman"/>
          <w:vanish/>
          <w:sz w:val="20"/>
          <w:szCs w:val="20"/>
        </w:rPr>
      </w:pPr>
    </w:p>
    <w:p w:rsidR="00B8001D" w:rsidRPr="00A66D79" w:rsidRDefault="00D14D41"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Разработка модели угроз безопасности информации, обрабатываемой в </w:t>
      </w:r>
      <w:r w:rsidR="00E531FF" w:rsidRPr="00A66D79">
        <w:rPr>
          <w:rFonts w:ascii="Times New Roman" w:eastAsia="Times New Roman" w:hAnsi="Times New Roman" w:cs="Times New Roman"/>
          <w:sz w:val="20"/>
          <w:szCs w:val="20"/>
        </w:rPr>
        <w:t>Государственной информационной системе</w:t>
      </w:r>
      <w:r w:rsidR="00B4421C" w:rsidRPr="00A66D79">
        <w:rPr>
          <w:rFonts w:ascii="Times New Roman" w:eastAsia="Times New Roman" w:hAnsi="Times New Roman" w:cs="Times New Roman"/>
          <w:sz w:val="20"/>
          <w:szCs w:val="20"/>
        </w:rPr>
        <w:t xml:space="preserve"> защиты информации</w:t>
      </w:r>
      <w:r w:rsidR="00E531FF" w:rsidRPr="00A66D79">
        <w:rPr>
          <w:rFonts w:ascii="Times New Roman" w:eastAsia="Times New Roman" w:hAnsi="Times New Roman" w:cs="Times New Roman"/>
          <w:sz w:val="20"/>
          <w:szCs w:val="20"/>
        </w:rPr>
        <w:t xml:space="preserve"> (далее </w:t>
      </w:r>
      <w:r w:rsidR="00576970" w:rsidRPr="00A66D79">
        <w:rPr>
          <w:rFonts w:ascii="Times New Roman" w:eastAsia="Times New Roman" w:hAnsi="Times New Roman" w:cs="Times New Roman"/>
          <w:sz w:val="20"/>
          <w:szCs w:val="20"/>
        </w:rPr>
        <w:t>–</w:t>
      </w:r>
      <w:r w:rsidR="00E531FF" w:rsidRPr="00A66D79">
        <w:rPr>
          <w:rFonts w:ascii="Times New Roman" w:eastAsia="Times New Roman" w:hAnsi="Times New Roman" w:cs="Times New Roman"/>
          <w:sz w:val="20"/>
          <w:szCs w:val="20"/>
        </w:rPr>
        <w:t xml:space="preserve"> ГИС</w:t>
      </w:r>
      <w:r w:rsidR="00576970" w:rsidRPr="00A66D79">
        <w:rPr>
          <w:rFonts w:ascii="Times New Roman" w:eastAsia="Times New Roman" w:hAnsi="Times New Roman" w:cs="Times New Roman"/>
          <w:sz w:val="20"/>
          <w:szCs w:val="20"/>
        </w:rPr>
        <w:t>)</w:t>
      </w:r>
      <w:r w:rsidR="00E531FF" w:rsidRPr="00A66D79">
        <w:rPr>
          <w:rFonts w:ascii="Times New Roman" w:eastAsia="Times New Roman" w:hAnsi="Times New Roman" w:cs="Times New Roman"/>
          <w:sz w:val="20"/>
          <w:szCs w:val="20"/>
        </w:rPr>
        <w:t xml:space="preserve"> </w:t>
      </w:r>
      <w:r w:rsidRPr="00A66D79">
        <w:rPr>
          <w:rFonts w:ascii="Times New Roman" w:eastAsia="Times New Roman" w:hAnsi="Times New Roman" w:cs="Times New Roman"/>
          <w:sz w:val="20"/>
          <w:szCs w:val="20"/>
        </w:rPr>
        <w:t>проведена в соответствии с:</w:t>
      </w:r>
    </w:p>
    <w:p w:rsidR="00D14D41" w:rsidRPr="00A66D79" w:rsidRDefault="00D14D41" w:rsidP="00A66D79">
      <w:pPr>
        <w:pStyle w:val="a4"/>
        <w:ind w:left="0" w:firstLine="360"/>
        <w:jc w:val="both"/>
        <w:rPr>
          <w:rFonts w:ascii="Times New Roman" w:hAnsi="Times New Roman" w:cs="Times New Roman"/>
          <w:sz w:val="20"/>
          <w:szCs w:val="20"/>
        </w:rPr>
      </w:pPr>
      <w:r w:rsidRPr="00A66D79">
        <w:rPr>
          <w:rFonts w:ascii="Times New Roman" w:eastAsia="Times New Roman" w:hAnsi="Times New Roman" w:cs="Times New Roman"/>
          <w:sz w:val="20"/>
          <w:szCs w:val="20"/>
        </w:rPr>
        <w:t xml:space="preserve">- </w:t>
      </w:r>
      <w:r w:rsidRPr="00A66D79">
        <w:rPr>
          <w:rFonts w:ascii="Times New Roman" w:hAnsi="Times New Roman" w:cs="Times New Roman"/>
          <w:sz w:val="20"/>
          <w:szCs w:val="20"/>
        </w:rPr>
        <w:t>Федеральным законом от 27.07.2006 № 149-ФЗ «Об информации, информационных технологиях и о защите информации»;</w:t>
      </w:r>
    </w:p>
    <w:p w:rsidR="00D14D41" w:rsidRPr="00A66D79" w:rsidRDefault="00D14D41" w:rsidP="00A66D79">
      <w:pPr>
        <w:pStyle w:val="a4"/>
        <w:ind w:left="0" w:firstLine="360"/>
        <w:jc w:val="both"/>
        <w:rPr>
          <w:rFonts w:ascii="Times New Roman" w:eastAsia="Times New Roman" w:hAnsi="Times New Roman" w:cs="Times New Roman"/>
          <w:sz w:val="20"/>
          <w:szCs w:val="20"/>
        </w:rPr>
      </w:pPr>
      <w:r w:rsidRPr="00A66D79">
        <w:rPr>
          <w:rFonts w:ascii="Times New Roman" w:hAnsi="Times New Roman" w:cs="Times New Roman"/>
          <w:sz w:val="20"/>
          <w:szCs w:val="20"/>
        </w:rPr>
        <w:t xml:space="preserve">- </w:t>
      </w:r>
      <w:r w:rsidRPr="00A66D79">
        <w:rPr>
          <w:rFonts w:ascii="Times New Roman" w:eastAsia="Times New Roman" w:hAnsi="Times New Roman" w:cs="Times New Roman"/>
          <w:sz w:val="20"/>
          <w:szCs w:val="20"/>
        </w:rPr>
        <w:t>Требованиями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w:t>
      </w:r>
      <w:r w:rsidR="00277F49" w:rsidRPr="00A66D79">
        <w:rPr>
          <w:rFonts w:ascii="Times New Roman" w:eastAsia="Times New Roman" w:hAnsi="Times New Roman" w:cs="Times New Roman"/>
          <w:sz w:val="20"/>
          <w:szCs w:val="20"/>
        </w:rPr>
        <w:t>е</w:t>
      </w:r>
      <w:r w:rsidRPr="00A66D79">
        <w:rPr>
          <w:rFonts w:ascii="Times New Roman" w:eastAsia="Times New Roman" w:hAnsi="Times New Roman" w:cs="Times New Roman"/>
          <w:sz w:val="20"/>
          <w:szCs w:val="20"/>
        </w:rPr>
        <w:t>нных постановлением Правительства Российской Федерации от 6 июля 2015 г. № 676;</w:t>
      </w:r>
    </w:p>
    <w:p w:rsidR="00D14D41" w:rsidRPr="00A66D79" w:rsidRDefault="00D14D41" w:rsidP="00A66D79">
      <w:pPr>
        <w:pStyle w:val="a4"/>
        <w:ind w:left="0" w:firstLine="360"/>
        <w:jc w:val="both"/>
        <w:rPr>
          <w:rFonts w:ascii="Times New Roman" w:hAnsi="Times New Roman" w:cs="Times New Roman"/>
          <w:sz w:val="20"/>
          <w:szCs w:val="20"/>
        </w:rPr>
      </w:pPr>
      <w:r w:rsidRPr="00A66D79">
        <w:rPr>
          <w:rFonts w:ascii="Times New Roman" w:hAnsi="Times New Roman" w:cs="Times New Roman"/>
          <w:sz w:val="20"/>
          <w:szCs w:val="20"/>
        </w:rPr>
        <w:t>- Требованиями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 17;</w:t>
      </w:r>
    </w:p>
    <w:p w:rsidR="00D14D41" w:rsidRPr="00A66D79" w:rsidRDefault="00D14D41" w:rsidP="00A66D79">
      <w:pPr>
        <w:pStyle w:val="a4"/>
        <w:ind w:left="0" w:firstLine="360"/>
        <w:jc w:val="both"/>
        <w:rPr>
          <w:rFonts w:ascii="Times New Roman" w:hAnsi="Times New Roman" w:cs="Times New Roman"/>
          <w:sz w:val="20"/>
          <w:szCs w:val="20"/>
        </w:rPr>
      </w:pPr>
      <w:r w:rsidRPr="00A66D79">
        <w:rPr>
          <w:rFonts w:ascii="Times New Roman" w:hAnsi="Times New Roman" w:cs="Times New Roman"/>
          <w:sz w:val="20"/>
          <w:szCs w:val="20"/>
        </w:rPr>
        <w:t>- Федеральным законом от 27.07.2006 №152-ФЗ «О персональных данных»;</w:t>
      </w:r>
    </w:p>
    <w:p w:rsidR="00D14D41" w:rsidRPr="00A66D79" w:rsidRDefault="00D14D41" w:rsidP="00A66D79">
      <w:pPr>
        <w:pStyle w:val="a4"/>
        <w:ind w:left="0" w:firstLine="360"/>
        <w:jc w:val="both"/>
        <w:rPr>
          <w:rFonts w:ascii="Times New Roman" w:hAnsi="Times New Roman" w:cs="Times New Roman"/>
          <w:sz w:val="20"/>
          <w:szCs w:val="20"/>
        </w:rPr>
      </w:pPr>
      <w:r w:rsidRPr="00A66D79">
        <w:rPr>
          <w:rFonts w:ascii="Times New Roman" w:hAnsi="Times New Roman" w:cs="Times New Roman"/>
          <w:sz w:val="20"/>
          <w:szCs w:val="20"/>
        </w:rPr>
        <w:t>- Требованиями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№1119.</w:t>
      </w:r>
    </w:p>
    <w:p w:rsidR="00D14D41" w:rsidRPr="00A66D79" w:rsidRDefault="00D14D41"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hAnsi="Times New Roman" w:cs="Times New Roman"/>
          <w:sz w:val="20"/>
          <w:szCs w:val="20"/>
        </w:rPr>
        <w:t xml:space="preserve"> </w:t>
      </w:r>
      <w:r w:rsidRPr="00A66D79">
        <w:rPr>
          <w:rFonts w:ascii="Times New Roman" w:eastAsia="Times New Roman" w:hAnsi="Times New Roman" w:cs="Times New Roman"/>
          <w:sz w:val="20"/>
          <w:szCs w:val="20"/>
        </w:rPr>
        <w:t xml:space="preserve">Модель угроз безопасности информации, обрабатываемой в </w:t>
      </w:r>
      <w:r w:rsidR="00576970" w:rsidRPr="00A66D79">
        <w:rPr>
          <w:rFonts w:ascii="Times New Roman" w:eastAsia="Times New Roman" w:hAnsi="Times New Roman" w:cs="Times New Roman"/>
          <w:sz w:val="20"/>
          <w:szCs w:val="20"/>
        </w:rPr>
        <w:t xml:space="preserve">ГИС </w:t>
      </w:r>
      <w:r w:rsidR="00B4421C" w:rsidRPr="00A66D79">
        <w:rPr>
          <w:rFonts w:ascii="Times New Roman" w:eastAsia="Times New Roman" w:hAnsi="Times New Roman" w:cs="Times New Roman"/>
          <w:sz w:val="20"/>
          <w:szCs w:val="20"/>
        </w:rPr>
        <w:t xml:space="preserve"> </w:t>
      </w:r>
      <w:r w:rsidR="00576970" w:rsidRPr="00A66D79">
        <w:rPr>
          <w:rFonts w:ascii="Times New Roman" w:eastAsia="Times New Roman" w:hAnsi="Times New Roman" w:cs="Times New Roman"/>
          <w:sz w:val="20"/>
          <w:szCs w:val="20"/>
        </w:rPr>
        <w:t xml:space="preserve"> </w:t>
      </w:r>
      <w:r w:rsidRPr="00A66D79">
        <w:rPr>
          <w:rFonts w:ascii="Times New Roman" w:eastAsia="Times New Roman" w:hAnsi="Times New Roman" w:cs="Times New Roman"/>
          <w:sz w:val="20"/>
          <w:szCs w:val="20"/>
        </w:rPr>
        <w:t>разработана на основании:</w:t>
      </w:r>
    </w:p>
    <w:p w:rsidR="00D14D41" w:rsidRPr="00A66D79" w:rsidRDefault="00D14D41" w:rsidP="00A66D79">
      <w:pPr>
        <w:pStyle w:val="a4"/>
        <w:tabs>
          <w:tab w:val="left" w:pos="993"/>
        </w:tabs>
        <w:ind w:left="0" w:firstLine="426"/>
        <w:jc w:val="both"/>
        <w:rPr>
          <w:rFonts w:ascii="Times New Roman" w:hAnsi="Times New Roman" w:cs="Times New Roman"/>
          <w:sz w:val="20"/>
          <w:szCs w:val="20"/>
        </w:rPr>
      </w:pPr>
      <w:r w:rsidRPr="00A66D79">
        <w:rPr>
          <w:rFonts w:ascii="Times New Roman" w:eastAsia="Times New Roman" w:hAnsi="Times New Roman" w:cs="Times New Roman"/>
          <w:sz w:val="20"/>
          <w:szCs w:val="20"/>
        </w:rPr>
        <w:t xml:space="preserve">- </w:t>
      </w:r>
      <w:r w:rsidRPr="00A66D79">
        <w:rPr>
          <w:rFonts w:ascii="Times New Roman" w:hAnsi="Times New Roman" w:cs="Times New Roman"/>
          <w:sz w:val="20"/>
          <w:szCs w:val="20"/>
        </w:rPr>
        <w:t>Методики определения актуальных угроз безопасности персональных данных при их обработке в информационных системах персональных данных, утвержд</w:t>
      </w:r>
      <w:r w:rsidR="00277F49" w:rsidRPr="00A66D79">
        <w:rPr>
          <w:rFonts w:ascii="Times New Roman" w:hAnsi="Times New Roman" w:cs="Times New Roman"/>
          <w:sz w:val="20"/>
          <w:szCs w:val="20"/>
        </w:rPr>
        <w:t>е</w:t>
      </w:r>
      <w:r w:rsidRPr="00A66D79">
        <w:rPr>
          <w:rFonts w:ascii="Times New Roman" w:hAnsi="Times New Roman" w:cs="Times New Roman"/>
          <w:sz w:val="20"/>
          <w:szCs w:val="20"/>
        </w:rPr>
        <w:t xml:space="preserve">нной приказом заместителя директора ФСТЭК от 14 февраля </w:t>
      </w:r>
      <w:smartTag w:uri="urn:schemas-microsoft-com:office:smarttags" w:element="metricconverter">
        <w:smartTagPr>
          <w:attr w:name="ProductID" w:val="2008 г"/>
        </w:smartTagPr>
        <w:r w:rsidRPr="00A66D79">
          <w:rPr>
            <w:rFonts w:ascii="Times New Roman" w:hAnsi="Times New Roman" w:cs="Times New Roman"/>
            <w:sz w:val="20"/>
            <w:szCs w:val="20"/>
          </w:rPr>
          <w:t>2008 г</w:t>
        </w:r>
      </w:smartTag>
      <w:r w:rsidRPr="00A66D79">
        <w:rPr>
          <w:rFonts w:ascii="Times New Roman" w:hAnsi="Times New Roman" w:cs="Times New Roman"/>
          <w:sz w:val="20"/>
          <w:szCs w:val="20"/>
        </w:rPr>
        <w:t>.;</w:t>
      </w:r>
    </w:p>
    <w:p w:rsidR="00D14D41" w:rsidRPr="00A66D79" w:rsidRDefault="00D14D41"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Базовой модели угроз безопасности персональных данных в информационных системах персональных данных, утвержд</w:t>
      </w:r>
      <w:r w:rsidR="00277F49" w:rsidRPr="00A66D79">
        <w:rPr>
          <w:rFonts w:ascii="Times New Roman" w:eastAsia="Times New Roman" w:hAnsi="Times New Roman" w:cs="Times New Roman"/>
          <w:sz w:val="20"/>
          <w:szCs w:val="20"/>
        </w:rPr>
        <w:t>е</w:t>
      </w:r>
      <w:r w:rsidRPr="00A66D79">
        <w:rPr>
          <w:rFonts w:ascii="Times New Roman" w:eastAsia="Times New Roman" w:hAnsi="Times New Roman" w:cs="Times New Roman"/>
          <w:sz w:val="20"/>
          <w:szCs w:val="20"/>
        </w:rPr>
        <w:t xml:space="preserve">нной приказом заместителя директора ФСТЭК от 15 февраля </w:t>
      </w:r>
      <w:smartTag w:uri="urn:schemas-microsoft-com:office:smarttags" w:element="metricconverter">
        <w:smartTagPr>
          <w:attr w:name="ProductID" w:val="2008 г"/>
        </w:smartTagPr>
        <w:r w:rsidRPr="00A66D79">
          <w:rPr>
            <w:rFonts w:ascii="Times New Roman" w:eastAsia="Times New Roman" w:hAnsi="Times New Roman" w:cs="Times New Roman"/>
            <w:sz w:val="20"/>
            <w:szCs w:val="20"/>
          </w:rPr>
          <w:t>2008 г</w:t>
        </w:r>
      </w:smartTag>
      <w:r w:rsidRPr="00A66D79">
        <w:rPr>
          <w:rFonts w:ascii="Times New Roman" w:eastAsia="Times New Roman" w:hAnsi="Times New Roman" w:cs="Times New Roman"/>
          <w:sz w:val="20"/>
          <w:szCs w:val="20"/>
        </w:rPr>
        <w:t>;</w:t>
      </w:r>
    </w:p>
    <w:p w:rsidR="008B009E" w:rsidRPr="00A66D79" w:rsidRDefault="00D14D41"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Банка данных угроз безопасности информации Федеральной службы по техническому и экспортному контролю, расположенной на информационном ресурсе </w:t>
      </w:r>
      <w:hyperlink r:id="rId8" w:history="1">
        <w:r w:rsidR="008B009E" w:rsidRPr="00A66D79">
          <w:rPr>
            <w:rStyle w:val="a7"/>
            <w:rFonts w:ascii="Times New Roman" w:eastAsia="Times New Roman" w:hAnsi="Times New Roman" w:cs="Times New Roman"/>
            <w:color w:val="auto"/>
            <w:sz w:val="20"/>
            <w:szCs w:val="20"/>
          </w:rPr>
          <w:t>http://bdu.fstec.ru/threat</w:t>
        </w:r>
      </w:hyperlink>
      <w:r w:rsidR="00B4421C" w:rsidRPr="00A66D79">
        <w:rPr>
          <w:rFonts w:ascii="Times New Roman" w:eastAsia="Times New Roman" w:hAnsi="Times New Roman" w:cs="Times New Roman"/>
          <w:sz w:val="20"/>
          <w:szCs w:val="20"/>
        </w:rPr>
        <w:t>.</w:t>
      </w:r>
    </w:p>
    <w:p w:rsidR="00D14D41" w:rsidRPr="00A66D79" w:rsidRDefault="00B4421C"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w:t>
      </w:r>
      <w:r w:rsidR="006B0942" w:rsidRPr="00A66D79">
        <w:rPr>
          <w:rFonts w:ascii="Times New Roman" w:eastAsia="Times New Roman" w:hAnsi="Times New Roman" w:cs="Times New Roman"/>
          <w:sz w:val="20"/>
          <w:szCs w:val="20"/>
        </w:rPr>
        <w:t>Модель угроз содержит данные по УБ, связанные с:</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Перехватом (съемом) информации по техническим каналам с целью их копирования или неправомерного распространения;</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Несанкционированным, в том числе случайным, доступом в </w:t>
      </w:r>
      <w:r w:rsidR="00B77014" w:rsidRPr="00A66D79">
        <w:rPr>
          <w:rFonts w:ascii="Times New Roman" w:eastAsia="Times New Roman" w:hAnsi="Times New Roman" w:cs="Times New Roman"/>
          <w:sz w:val="20"/>
          <w:szCs w:val="20"/>
        </w:rPr>
        <w:t xml:space="preserve">систему </w:t>
      </w:r>
      <w:r w:rsidRPr="00A66D79">
        <w:rPr>
          <w:rFonts w:ascii="Times New Roman" w:eastAsia="Times New Roman" w:hAnsi="Times New Roman" w:cs="Times New Roman"/>
          <w:sz w:val="20"/>
          <w:szCs w:val="20"/>
        </w:rPr>
        <w:t>с целью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r w:rsidRPr="00A66D79">
        <w:rPr>
          <w:sz w:val="20"/>
          <w:szCs w:val="20"/>
        </w:rPr>
        <w:t xml:space="preserve"> </w:t>
      </w:r>
    </w:p>
    <w:p w:rsidR="006B0942" w:rsidRPr="00A66D79" w:rsidRDefault="006B0942"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Моделью угроз необходимо руководствоваться на всех этапах жизненного цикла системы: при проектировании, в режиме эксплуатации, при проведении регламентных и ремонтно-профилактических работ, модернизации и выводе ее из эксплуатации.</w:t>
      </w:r>
    </w:p>
    <w:p w:rsidR="006B0942" w:rsidRPr="00A66D79" w:rsidRDefault="006B0942"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Частная модель угроз применяется при решении следующих задач:</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Анализа защищенности от угроз безопасности в ходе организации и выполнения работ по обеспечению безопасности;</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lastRenderedPageBreak/>
        <w:t>- Разработки системы защиты, обеспечивающей нейтрализацию угроз с использованием методов и способов защиты;</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Проведения мероприятий, направленных на предотвращение НСД к информации и (или) модификации и блокированию </w:t>
      </w:r>
      <w:r w:rsidR="00B77014" w:rsidRPr="00A66D79">
        <w:rPr>
          <w:rFonts w:ascii="Times New Roman" w:eastAsia="Times New Roman" w:hAnsi="Times New Roman" w:cs="Times New Roman"/>
          <w:sz w:val="20"/>
          <w:szCs w:val="20"/>
        </w:rPr>
        <w:t xml:space="preserve">действий лиц, </w:t>
      </w:r>
      <w:r w:rsidRPr="00A66D79">
        <w:rPr>
          <w:rFonts w:ascii="Times New Roman" w:eastAsia="Times New Roman" w:hAnsi="Times New Roman" w:cs="Times New Roman"/>
          <w:sz w:val="20"/>
          <w:szCs w:val="20"/>
        </w:rPr>
        <w:t>не имеющи</w:t>
      </w:r>
      <w:r w:rsidR="00B77014" w:rsidRPr="00A66D79">
        <w:rPr>
          <w:rFonts w:ascii="Times New Roman" w:eastAsia="Times New Roman" w:hAnsi="Times New Roman" w:cs="Times New Roman"/>
          <w:sz w:val="20"/>
          <w:szCs w:val="20"/>
        </w:rPr>
        <w:t>х</w:t>
      </w:r>
      <w:r w:rsidRPr="00A66D79">
        <w:rPr>
          <w:rFonts w:ascii="Times New Roman" w:eastAsia="Times New Roman" w:hAnsi="Times New Roman" w:cs="Times New Roman"/>
          <w:sz w:val="20"/>
          <w:szCs w:val="20"/>
        </w:rPr>
        <w:t xml:space="preserve"> права доступа информации;</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Недопущения воздействия на технические средства </w:t>
      </w:r>
      <w:r w:rsidR="00B77014" w:rsidRPr="00A66D79">
        <w:rPr>
          <w:rFonts w:ascii="Times New Roman" w:eastAsia="Times New Roman" w:hAnsi="Times New Roman" w:cs="Times New Roman"/>
          <w:sz w:val="20"/>
          <w:szCs w:val="20"/>
        </w:rPr>
        <w:t>системы</w:t>
      </w:r>
      <w:r w:rsidRPr="00A66D79">
        <w:rPr>
          <w:rFonts w:ascii="Times New Roman" w:eastAsia="Times New Roman" w:hAnsi="Times New Roman" w:cs="Times New Roman"/>
          <w:sz w:val="20"/>
          <w:szCs w:val="20"/>
        </w:rPr>
        <w:t>, в результате которого может быть нарушено их функционирование;</w:t>
      </w:r>
    </w:p>
    <w:p w:rsidR="006B0942" w:rsidRPr="00A66D79" w:rsidRDefault="006B0942"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Контроля над обеспечением требований к установленному классу защищенности ИС.</w:t>
      </w:r>
    </w:p>
    <w:p w:rsidR="006B0942" w:rsidRPr="00A66D79" w:rsidRDefault="007B7C24"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Угрозы безопасности информации, содержащиеся в настоящей модели угроз, могут уточняться и дополняться по мере выявления новых источников угроз, развития способов и средств реализации угроз безопасности информации в </w:t>
      </w:r>
      <w:r w:rsidR="00DD2DA8" w:rsidRPr="00A66D79">
        <w:rPr>
          <w:rFonts w:ascii="Times New Roman" w:eastAsia="Times New Roman" w:hAnsi="Times New Roman" w:cs="Times New Roman"/>
          <w:sz w:val="20"/>
          <w:szCs w:val="20"/>
        </w:rPr>
        <w:t>Г</w:t>
      </w:r>
      <w:r w:rsidRPr="00A66D79">
        <w:rPr>
          <w:rFonts w:ascii="Times New Roman" w:eastAsia="Times New Roman" w:hAnsi="Times New Roman" w:cs="Times New Roman"/>
          <w:sz w:val="20"/>
          <w:szCs w:val="20"/>
        </w:rPr>
        <w:t>ИС.</w:t>
      </w:r>
    </w:p>
    <w:p w:rsidR="007B7C24" w:rsidRPr="00A66D79" w:rsidRDefault="007B7C24"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Плановый пересмотр проводится с периодичностью не реже чем один раз в 3 года.</w:t>
      </w:r>
      <w:r w:rsidR="005A26D6" w:rsidRPr="00A66D79">
        <w:rPr>
          <w:sz w:val="20"/>
          <w:szCs w:val="20"/>
        </w:rPr>
        <w:t xml:space="preserve"> </w:t>
      </w:r>
      <w:r w:rsidR="005A26D6" w:rsidRPr="00A66D79">
        <w:rPr>
          <w:rFonts w:ascii="Times New Roman" w:eastAsia="Times New Roman" w:hAnsi="Times New Roman" w:cs="Times New Roman"/>
          <w:sz w:val="20"/>
          <w:szCs w:val="20"/>
        </w:rPr>
        <w:t>По результатам анализа проводится уточнение (при необходимости) модели угроз безопасности информации.</w:t>
      </w:r>
    </w:p>
    <w:p w:rsidR="005A26D6" w:rsidRPr="00A66D79" w:rsidRDefault="005A26D6" w:rsidP="00A66D79">
      <w:pPr>
        <w:pStyle w:val="a4"/>
        <w:numPr>
          <w:ilvl w:val="1"/>
          <w:numId w:val="4"/>
        </w:numPr>
        <w:tabs>
          <w:tab w:val="left" w:pos="993"/>
        </w:tabs>
        <w:ind w:left="0" w:firstLine="360"/>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Пересмотр (переоценка) угроз безопасности информации осуществляется в случаях:</w:t>
      </w:r>
    </w:p>
    <w:p w:rsidR="005A26D6" w:rsidRPr="00A66D79" w:rsidRDefault="005A26D6"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w:t>
      </w:r>
      <w:r w:rsidR="00921D64" w:rsidRPr="00A66D79">
        <w:rPr>
          <w:rFonts w:ascii="Times New Roman" w:eastAsia="Times New Roman" w:hAnsi="Times New Roman" w:cs="Times New Roman"/>
          <w:sz w:val="20"/>
          <w:szCs w:val="20"/>
        </w:rPr>
        <w:t>и</w:t>
      </w:r>
      <w:r w:rsidRPr="00A66D79">
        <w:rPr>
          <w:rFonts w:ascii="Times New Roman" w:eastAsia="Times New Roman" w:hAnsi="Times New Roman" w:cs="Times New Roman"/>
          <w:sz w:val="20"/>
          <w:szCs w:val="20"/>
        </w:rPr>
        <w:t>зменения требований законодательства Российской Федерации о защите информации, нормативных правовых актов и методических документов, регла</w:t>
      </w:r>
      <w:r w:rsidRPr="00A66D79">
        <w:rPr>
          <w:rFonts w:ascii="Times New Roman" w:eastAsia="Times New Roman" w:hAnsi="Times New Roman" w:cs="Times New Roman"/>
          <w:sz w:val="20"/>
          <w:szCs w:val="20"/>
        </w:rPr>
        <w:softHyphen/>
        <w:t>ментирующих защиту информации;</w:t>
      </w:r>
    </w:p>
    <w:p w:rsidR="005A26D6" w:rsidRPr="00A66D79" w:rsidRDefault="005A26D6"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w:t>
      </w:r>
      <w:r w:rsidR="00921D64" w:rsidRPr="00A66D79">
        <w:rPr>
          <w:rFonts w:ascii="Times New Roman" w:eastAsia="Times New Roman" w:hAnsi="Times New Roman" w:cs="Times New Roman"/>
          <w:sz w:val="20"/>
          <w:szCs w:val="20"/>
        </w:rPr>
        <w:t>и</w:t>
      </w:r>
      <w:r w:rsidRPr="00A66D79">
        <w:rPr>
          <w:rFonts w:ascii="Times New Roman" w:eastAsia="Times New Roman" w:hAnsi="Times New Roman" w:cs="Times New Roman"/>
          <w:sz w:val="20"/>
          <w:szCs w:val="20"/>
        </w:rPr>
        <w:t>зменения конфигурации (состава основных компонентов) и особенностей функционирования информационной системы, следствием которых стало воз</w:t>
      </w:r>
      <w:r w:rsidRPr="00A66D79">
        <w:rPr>
          <w:rFonts w:ascii="Times New Roman" w:eastAsia="Times New Roman" w:hAnsi="Times New Roman" w:cs="Times New Roman"/>
          <w:sz w:val="20"/>
          <w:szCs w:val="20"/>
        </w:rPr>
        <w:softHyphen/>
        <w:t>никновение новых угроз безопасности информации;</w:t>
      </w:r>
    </w:p>
    <w:p w:rsidR="005A26D6" w:rsidRPr="00A66D79" w:rsidRDefault="005A26D6"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w:t>
      </w:r>
      <w:r w:rsidR="00921D64" w:rsidRPr="00A66D79">
        <w:rPr>
          <w:rFonts w:ascii="Times New Roman" w:eastAsia="Times New Roman" w:hAnsi="Times New Roman" w:cs="Times New Roman"/>
          <w:sz w:val="20"/>
          <w:szCs w:val="20"/>
        </w:rPr>
        <w:t>в</w:t>
      </w:r>
      <w:r w:rsidRPr="00A66D79">
        <w:rPr>
          <w:rFonts w:ascii="Times New Roman" w:eastAsia="Times New Roman" w:hAnsi="Times New Roman" w:cs="Times New Roman"/>
          <w:sz w:val="20"/>
          <w:szCs w:val="20"/>
        </w:rPr>
        <w:t>ыявления уязвимостей, приводящих к возникновению новых угроз без</w:t>
      </w:r>
      <w:r w:rsidRPr="00A66D79">
        <w:rPr>
          <w:rFonts w:ascii="Times New Roman" w:eastAsia="Times New Roman" w:hAnsi="Times New Roman" w:cs="Times New Roman"/>
          <w:sz w:val="20"/>
          <w:szCs w:val="20"/>
        </w:rPr>
        <w:softHyphen/>
        <w:t>опасности информации или к повышению возможности реализации существую</w:t>
      </w:r>
      <w:r w:rsidRPr="00A66D79">
        <w:rPr>
          <w:rFonts w:ascii="Times New Roman" w:eastAsia="Times New Roman" w:hAnsi="Times New Roman" w:cs="Times New Roman"/>
          <w:sz w:val="20"/>
          <w:szCs w:val="20"/>
        </w:rPr>
        <w:softHyphen/>
        <w:t>щих;</w:t>
      </w:r>
    </w:p>
    <w:p w:rsidR="005A26D6" w:rsidRPr="00A66D79" w:rsidRDefault="005A26D6" w:rsidP="00A66D79">
      <w:pPr>
        <w:pStyle w:val="a4"/>
        <w:tabs>
          <w:tab w:val="left" w:pos="993"/>
        </w:tabs>
        <w:ind w:left="0" w:firstLine="426"/>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xml:space="preserve">- </w:t>
      </w:r>
      <w:r w:rsidR="00921D64" w:rsidRPr="00A66D79">
        <w:rPr>
          <w:rFonts w:ascii="Times New Roman" w:eastAsia="Times New Roman" w:hAnsi="Times New Roman" w:cs="Times New Roman"/>
          <w:sz w:val="20"/>
          <w:szCs w:val="20"/>
        </w:rPr>
        <w:t>п</w:t>
      </w:r>
      <w:r w:rsidRPr="00A66D79">
        <w:rPr>
          <w:rFonts w:ascii="Times New Roman" w:eastAsia="Times New Roman" w:hAnsi="Times New Roman" w:cs="Times New Roman"/>
          <w:sz w:val="20"/>
          <w:szCs w:val="20"/>
        </w:rPr>
        <w:t>оявления сведений и фактов о новых возможностях нарушителей.</w:t>
      </w:r>
    </w:p>
    <w:p w:rsidR="008D7F33" w:rsidRPr="00A66D79" w:rsidRDefault="008D7F33" w:rsidP="00A66D79">
      <w:pPr>
        <w:pStyle w:val="a4"/>
        <w:tabs>
          <w:tab w:val="left" w:pos="993"/>
        </w:tabs>
        <w:ind w:left="0" w:firstLine="426"/>
        <w:jc w:val="both"/>
        <w:rPr>
          <w:rFonts w:ascii="Times New Roman" w:eastAsia="Times New Roman" w:hAnsi="Times New Roman" w:cs="Times New Roman"/>
          <w:sz w:val="20"/>
          <w:szCs w:val="20"/>
        </w:rPr>
      </w:pPr>
    </w:p>
    <w:p w:rsidR="00D14D41" w:rsidRPr="00A66D79" w:rsidRDefault="00EA300F" w:rsidP="00A66D79">
      <w:pPr>
        <w:pStyle w:val="a4"/>
        <w:numPr>
          <w:ilvl w:val="0"/>
          <w:numId w:val="1"/>
        </w:numPr>
        <w:jc w:val="center"/>
        <w:rPr>
          <w:rFonts w:ascii="Times New Roman" w:hAnsi="Times New Roman" w:cs="Times New Roman"/>
          <w:b/>
          <w:sz w:val="20"/>
          <w:szCs w:val="20"/>
        </w:rPr>
      </w:pPr>
      <w:r w:rsidRPr="00A66D79">
        <w:rPr>
          <w:rFonts w:ascii="Times New Roman" w:hAnsi="Times New Roman" w:cs="Times New Roman"/>
          <w:b/>
          <w:sz w:val="20"/>
          <w:szCs w:val="20"/>
        </w:rPr>
        <w:t>Возможности нарушителей (модель нарушителя)</w:t>
      </w:r>
    </w:p>
    <w:p w:rsidR="00EA300F" w:rsidRPr="00A66D79" w:rsidRDefault="00F917F3" w:rsidP="00A66D79">
      <w:pPr>
        <w:pStyle w:val="a4"/>
        <w:numPr>
          <w:ilvl w:val="1"/>
          <w:numId w:val="27"/>
        </w:numPr>
        <w:tabs>
          <w:tab w:val="left" w:pos="1134"/>
        </w:tabs>
        <w:ind w:left="0" w:firstLine="426"/>
        <w:jc w:val="both"/>
        <w:rPr>
          <w:rStyle w:val="FontStyle37"/>
          <w:sz w:val="20"/>
          <w:szCs w:val="20"/>
        </w:rPr>
      </w:pPr>
      <w:r w:rsidRPr="00A66D79">
        <w:rPr>
          <w:rStyle w:val="FontStyle37"/>
          <w:sz w:val="20"/>
          <w:szCs w:val="20"/>
        </w:rPr>
        <w:t>В качестве источников угроз несанкционированного доступа к информации при е</w:t>
      </w:r>
      <w:r w:rsidR="00277F49" w:rsidRPr="00A66D79">
        <w:rPr>
          <w:rStyle w:val="FontStyle37"/>
          <w:sz w:val="20"/>
          <w:szCs w:val="20"/>
        </w:rPr>
        <w:t>е</w:t>
      </w:r>
      <w:r w:rsidRPr="00A66D79">
        <w:rPr>
          <w:rStyle w:val="FontStyle37"/>
          <w:sz w:val="20"/>
          <w:szCs w:val="20"/>
        </w:rPr>
        <w:t xml:space="preserve"> обработке в ГИС могут выступать лица</w:t>
      </w:r>
      <w:r w:rsidR="0037488F" w:rsidRPr="00A66D79">
        <w:rPr>
          <w:rStyle w:val="FontStyle37"/>
          <w:sz w:val="20"/>
          <w:szCs w:val="20"/>
        </w:rPr>
        <w:t xml:space="preserve"> (нарушители)</w:t>
      </w:r>
      <w:r w:rsidRPr="00A66D79">
        <w:rPr>
          <w:rStyle w:val="FontStyle37"/>
          <w:sz w:val="20"/>
          <w:szCs w:val="20"/>
        </w:rPr>
        <w:t>, случайно или преднамеренно совершающие действия, следствием которых может стать нарушение одного из свойств безопасности информации</w:t>
      </w:r>
      <w:r w:rsidR="00CF1336" w:rsidRPr="00A66D79">
        <w:rPr>
          <w:rStyle w:val="FontStyle37"/>
          <w:sz w:val="20"/>
          <w:szCs w:val="20"/>
        </w:rPr>
        <w:t xml:space="preserve"> (конфиденци</w:t>
      </w:r>
      <w:r w:rsidR="00CF1336" w:rsidRPr="00A66D79">
        <w:rPr>
          <w:rStyle w:val="FontStyle37"/>
          <w:sz w:val="20"/>
          <w:szCs w:val="20"/>
        </w:rPr>
        <w:softHyphen/>
        <w:t>альности, целостности, доступности)</w:t>
      </w:r>
      <w:r w:rsidRPr="00A66D79">
        <w:rPr>
          <w:rStyle w:val="FontStyle37"/>
          <w:sz w:val="20"/>
          <w:szCs w:val="20"/>
        </w:rPr>
        <w:t>.</w:t>
      </w:r>
    </w:p>
    <w:p w:rsidR="00F917F3" w:rsidRPr="00A66D79" w:rsidRDefault="00F917F3" w:rsidP="00A66D79">
      <w:pPr>
        <w:pStyle w:val="a4"/>
        <w:numPr>
          <w:ilvl w:val="1"/>
          <w:numId w:val="27"/>
        </w:numPr>
        <w:tabs>
          <w:tab w:val="left" w:pos="1134"/>
        </w:tabs>
        <w:ind w:left="0" w:firstLine="426"/>
        <w:jc w:val="both"/>
        <w:rPr>
          <w:rStyle w:val="FontStyle37"/>
          <w:sz w:val="20"/>
          <w:szCs w:val="20"/>
        </w:rPr>
      </w:pPr>
      <w:r w:rsidRPr="00A66D79">
        <w:rPr>
          <w:rStyle w:val="FontStyle37"/>
          <w:sz w:val="20"/>
          <w:szCs w:val="20"/>
        </w:rPr>
        <w:t xml:space="preserve">Нарушители </w:t>
      </w:r>
      <w:r w:rsidR="009A3771" w:rsidRPr="00A66D79">
        <w:rPr>
          <w:rStyle w:val="FontStyle37"/>
          <w:sz w:val="20"/>
          <w:szCs w:val="20"/>
        </w:rPr>
        <w:t>подразделяются на два типа</w:t>
      </w:r>
      <w:r w:rsidRPr="00A66D79">
        <w:rPr>
          <w:rStyle w:val="FontStyle37"/>
          <w:sz w:val="20"/>
          <w:szCs w:val="20"/>
        </w:rPr>
        <w:t xml:space="preserve"> в зависимости от возможностей доступа к </w:t>
      </w:r>
      <w:r w:rsidR="009A3771" w:rsidRPr="00A66D79">
        <w:rPr>
          <w:rStyle w:val="FontStyle37"/>
          <w:sz w:val="20"/>
          <w:szCs w:val="20"/>
        </w:rPr>
        <w:t>информационной системе</w:t>
      </w:r>
      <w:r w:rsidRPr="00A66D79">
        <w:rPr>
          <w:rStyle w:val="FontStyle37"/>
          <w:sz w:val="20"/>
          <w:szCs w:val="20"/>
        </w:rPr>
        <w:t>:</w:t>
      </w:r>
    </w:p>
    <w:p w:rsidR="009A3771" w:rsidRPr="00A66D79" w:rsidRDefault="009A3771" w:rsidP="00A66D79">
      <w:pPr>
        <w:pStyle w:val="a4"/>
        <w:tabs>
          <w:tab w:val="left" w:pos="1134"/>
        </w:tabs>
        <w:ind w:left="0" w:firstLine="360"/>
        <w:jc w:val="both"/>
        <w:rPr>
          <w:rFonts w:ascii="Times New Roman" w:hAnsi="Times New Roman" w:cs="Times New Roman"/>
          <w:sz w:val="20"/>
          <w:szCs w:val="20"/>
        </w:rPr>
      </w:pPr>
      <w:r w:rsidRPr="00A66D79">
        <w:rPr>
          <w:rStyle w:val="FontStyle37"/>
          <w:sz w:val="20"/>
          <w:szCs w:val="20"/>
        </w:rPr>
        <w:t xml:space="preserve">- </w:t>
      </w:r>
      <w:r w:rsidRPr="00A66D79">
        <w:rPr>
          <w:rFonts w:ascii="Times New Roman" w:hAnsi="Times New Roman" w:cs="Times New Roman"/>
          <w:sz w:val="20"/>
          <w:szCs w:val="20"/>
        </w:rPr>
        <w:t>внешние нарушители - лица, не имеющие права доступа к инфор</w:t>
      </w:r>
      <w:r w:rsidRPr="00A66D79">
        <w:rPr>
          <w:rFonts w:ascii="Times New Roman" w:hAnsi="Times New Roman" w:cs="Times New Roman"/>
          <w:sz w:val="20"/>
          <w:szCs w:val="20"/>
        </w:rPr>
        <w:softHyphen/>
        <w:t>мационной системе, ее отдельным компонентам и реализующие угрозы безопас</w:t>
      </w:r>
      <w:r w:rsidRPr="00A66D79">
        <w:rPr>
          <w:rFonts w:ascii="Times New Roman" w:hAnsi="Times New Roman" w:cs="Times New Roman"/>
          <w:sz w:val="20"/>
          <w:szCs w:val="20"/>
        </w:rPr>
        <w:softHyphen/>
        <w:t>ности информации из-за границ информационной системы;</w:t>
      </w:r>
    </w:p>
    <w:p w:rsidR="009A3771" w:rsidRPr="00A66D79" w:rsidRDefault="009A3771" w:rsidP="00A66D79">
      <w:pPr>
        <w:pStyle w:val="a4"/>
        <w:tabs>
          <w:tab w:val="left" w:pos="1134"/>
        </w:tabs>
        <w:ind w:left="0" w:firstLine="360"/>
        <w:jc w:val="both"/>
        <w:rPr>
          <w:rStyle w:val="FontStyle37"/>
          <w:sz w:val="20"/>
          <w:szCs w:val="20"/>
        </w:rPr>
      </w:pPr>
      <w:r w:rsidRPr="00A66D79">
        <w:rPr>
          <w:rStyle w:val="FontStyle37"/>
          <w:sz w:val="20"/>
          <w:szCs w:val="20"/>
        </w:rPr>
        <w:t>- внутренние нарушители - лица, имеющие право постоянного или разового доступа к информационной системе или к ее отдельным компонентам.</w:t>
      </w:r>
    </w:p>
    <w:p w:rsidR="009A3771" w:rsidRPr="00A66D79" w:rsidRDefault="008B6DE5" w:rsidP="00A66D79">
      <w:pPr>
        <w:pStyle w:val="a4"/>
        <w:numPr>
          <w:ilvl w:val="1"/>
          <w:numId w:val="27"/>
        </w:numPr>
        <w:tabs>
          <w:tab w:val="left" w:pos="1134"/>
        </w:tabs>
        <w:ind w:left="0" w:firstLine="360"/>
        <w:jc w:val="both"/>
        <w:rPr>
          <w:rStyle w:val="FontStyle37"/>
          <w:sz w:val="20"/>
          <w:szCs w:val="20"/>
        </w:rPr>
      </w:pPr>
      <w:r w:rsidRPr="00A66D79">
        <w:rPr>
          <w:rStyle w:val="FontStyle37"/>
          <w:sz w:val="20"/>
          <w:szCs w:val="20"/>
        </w:rPr>
        <w:t>Угрозы безопасности информации в информационной системе могут быть реализованы следующими видами нарушителей:</w:t>
      </w:r>
    </w:p>
    <w:p w:rsidR="00D40A0A"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xml:space="preserve">- специальные службы иностранных государств (блоков государств); </w:t>
      </w:r>
    </w:p>
    <w:p w:rsidR="008B6DE5" w:rsidRPr="00A66D79" w:rsidRDefault="00D40A0A" w:rsidP="00A66D79">
      <w:pPr>
        <w:pStyle w:val="a4"/>
        <w:tabs>
          <w:tab w:val="left" w:pos="1134"/>
        </w:tabs>
        <w:ind w:left="0" w:firstLine="360"/>
        <w:jc w:val="both"/>
        <w:rPr>
          <w:rStyle w:val="FontStyle37"/>
          <w:sz w:val="20"/>
          <w:szCs w:val="20"/>
        </w:rPr>
      </w:pPr>
      <w:r w:rsidRPr="00A66D79">
        <w:rPr>
          <w:rStyle w:val="FontStyle37"/>
          <w:sz w:val="20"/>
          <w:szCs w:val="20"/>
        </w:rPr>
        <w:t xml:space="preserve">- </w:t>
      </w:r>
      <w:r w:rsidR="008B6DE5" w:rsidRPr="00A66D79">
        <w:rPr>
          <w:rStyle w:val="FontStyle37"/>
          <w:sz w:val="20"/>
          <w:szCs w:val="20"/>
        </w:rPr>
        <w:t>внешние субъекты (физические лица);</w:t>
      </w:r>
    </w:p>
    <w:p w:rsidR="008B6DE5"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разработчики, производители, поставщики программных, технических и программно-технических средств;</w:t>
      </w:r>
    </w:p>
    <w:p w:rsidR="008B6DE5"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лица, обслуживающие инфраструктуру оператора (администрация, охрана, уборщики и т.д.);</w:t>
      </w:r>
    </w:p>
    <w:p w:rsidR="008B6DE5"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пользователи информационной системы;</w:t>
      </w:r>
    </w:p>
    <w:p w:rsidR="008B6DE5"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системные администраторы;</w:t>
      </w:r>
    </w:p>
    <w:p w:rsidR="008B6DE5" w:rsidRPr="00A66D79" w:rsidRDefault="008B6DE5" w:rsidP="00A66D79">
      <w:pPr>
        <w:pStyle w:val="a4"/>
        <w:tabs>
          <w:tab w:val="left" w:pos="1134"/>
        </w:tabs>
        <w:ind w:left="0" w:firstLine="360"/>
        <w:jc w:val="both"/>
        <w:rPr>
          <w:rStyle w:val="FontStyle37"/>
          <w:sz w:val="20"/>
          <w:szCs w:val="20"/>
        </w:rPr>
      </w:pPr>
      <w:r w:rsidRPr="00A66D79">
        <w:rPr>
          <w:rStyle w:val="FontStyle37"/>
          <w:sz w:val="20"/>
          <w:szCs w:val="20"/>
        </w:rPr>
        <w:t>- бывшие работники (пользователи).</w:t>
      </w:r>
    </w:p>
    <w:p w:rsidR="008B6DE5" w:rsidRPr="00A66D79" w:rsidRDefault="00CF1336" w:rsidP="00A66D79">
      <w:pPr>
        <w:pStyle w:val="a4"/>
        <w:numPr>
          <w:ilvl w:val="1"/>
          <w:numId w:val="27"/>
        </w:numPr>
        <w:tabs>
          <w:tab w:val="left" w:pos="1134"/>
        </w:tabs>
        <w:ind w:left="0" w:firstLine="360"/>
        <w:jc w:val="both"/>
        <w:rPr>
          <w:rStyle w:val="FontStyle37"/>
          <w:sz w:val="20"/>
          <w:szCs w:val="20"/>
        </w:rPr>
      </w:pPr>
      <w:r w:rsidRPr="00A66D79">
        <w:rPr>
          <w:rStyle w:val="FontStyle37"/>
          <w:sz w:val="20"/>
          <w:szCs w:val="20"/>
        </w:rPr>
        <w:t>Предположения о видах нарушителей и их целях (мотивации) реализации угроз безопас</w:t>
      </w:r>
      <w:r w:rsidRPr="00A66D79">
        <w:rPr>
          <w:rStyle w:val="FontStyle37"/>
          <w:sz w:val="20"/>
          <w:szCs w:val="20"/>
        </w:rPr>
        <w:softHyphen/>
        <w:t>ности информации приведены в таблице 1.</w:t>
      </w:r>
    </w:p>
    <w:p w:rsidR="00CF1336" w:rsidRPr="00A66D79" w:rsidRDefault="00CF1336" w:rsidP="00A66D79">
      <w:pPr>
        <w:pStyle w:val="a4"/>
        <w:tabs>
          <w:tab w:val="left" w:pos="1134"/>
        </w:tabs>
        <w:ind w:left="360"/>
        <w:jc w:val="right"/>
        <w:rPr>
          <w:rStyle w:val="FontStyle37"/>
          <w:sz w:val="20"/>
          <w:szCs w:val="20"/>
        </w:rPr>
      </w:pPr>
      <w:r w:rsidRPr="00A66D79">
        <w:rPr>
          <w:rStyle w:val="FontStyle37"/>
          <w:sz w:val="20"/>
          <w:szCs w:val="20"/>
        </w:rPr>
        <w:t>Таблица 1</w:t>
      </w:r>
    </w:p>
    <w:tbl>
      <w:tblPr>
        <w:tblStyle w:val="a8"/>
        <w:tblW w:w="10173" w:type="dxa"/>
        <w:tblLayout w:type="fixed"/>
        <w:tblLook w:val="04A0" w:firstRow="1" w:lastRow="0" w:firstColumn="1" w:lastColumn="0" w:noHBand="0" w:noVBand="1"/>
      </w:tblPr>
      <w:tblGrid>
        <w:gridCol w:w="807"/>
        <w:gridCol w:w="2407"/>
        <w:gridCol w:w="1714"/>
        <w:gridCol w:w="5245"/>
      </w:tblGrid>
      <w:tr w:rsidR="00DF2FAE" w:rsidRPr="00A66D79" w:rsidTr="00A66D79">
        <w:trPr>
          <w:tblHeader/>
        </w:trPr>
        <w:tc>
          <w:tcPr>
            <w:tcW w:w="807" w:type="dxa"/>
          </w:tcPr>
          <w:p w:rsidR="00DF2FAE" w:rsidRPr="00A66D79" w:rsidRDefault="00DF2FAE" w:rsidP="00A66D79">
            <w:pPr>
              <w:tabs>
                <w:tab w:val="left" w:pos="1134"/>
              </w:tabs>
              <w:jc w:val="center"/>
              <w:rPr>
                <w:rStyle w:val="FontStyle37"/>
                <w:sz w:val="20"/>
                <w:szCs w:val="20"/>
              </w:rPr>
            </w:pPr>
            <w:r w:rsidRPr="00A66D79">
              <w:rPr>
                <w:rStyle w:val="FontStyle37"/>
                <w:sz w:val="20"/>
                <w:szCs w:val="20"/>
              </w:rPr>
              <w:t>№ вида</w:t>
            </w:r>
          </w:p>
        </w:tc>
        <w:tc>
          <w:tcPr>
            <w:tcW w:w="2407" w:type="dxa"/>
          </w:tcPr>
          <w:p w:rsidR="00DF2FAE" w:rsidRPr="00A66D79" w:rsidRDefault="00DF2FAE" w:rsidP="00A66D79">
            <w:pPr>
              <w:tabs>
                <w:tab w:val="left" w:pos="1134"/>
              </w:tabs>
              <w:jc w:val="center"/>
              <w:rPr>
                <w:rStyle w:val="FontStyle37"/>
                <w:sz w:val="20"/>
                <w:szCs w:val="20"/>
              </w:rPr>
            </w:pPr>
            <w:r w:rsidRPr="00A66D79">
              <w:rPr>
                <w:rStyle w:val="FontStyle37"/>
                <w:sz w:val="20"/>
                <w:szCs w:val="20"/>
              </w:rPr>
              <w:t>Вид нарушителя</w:t>
            </w:r>
          </w:p>
        </w:tc>
        <w:tc>
          <w:tcPr>
            <w:tcW w:w="1714" w:type="dxa"/>
          </w:tcPr>
          <w:p w:rsidR="00DF2FAE" w:rsidRPr="00A66D79" w:rsidRDefault="00DF2FAE" w:rsidP="00A66D79">
            <w:pPr>
              <w:tabs>
                <w:tab w:val="left" w:pos="1134"/>
              </w:tabs>
              <w:jc w:val="center"/>
              <w:rPr>
                <w:rStyle w:val="FontStyle37"/>
                <w:sz w:val="20"/>
                <w:szCs w:val="20"/>
              </w:rPr>
            </w:pPr>
            <w:r w:rsidRPr="00A66D79">
              <w:rPr>
                <w:rStyle w:val="FontStyle37"/>
                <w:sz w:val="20"/>
                <w:szCs w:val="20"/>
              </w:rPr>
              <w:t>Тип нарушителя</w:t>
            </w:r>
          </w:p>
        </w:tc>
        <w:tc>
          <w:tcPr>
            <w:tcW w:w="5245" w:type="dxa"/>
          </w:tcPr>
          <w:p w:rsidR="00DF2FAE" w:rsidRPr="00A66D79" w:rsidRDefault="00DF2FAE" w:rsidP="00A66D79">
            <w:pPr>
              <w:tabs>
                <w:tab w:val="left" w:pos="1134"/>
              </w:tabs>
              <w:jc w:val="center"/>
              <w:rPr>
                <w:rStyle w:val="FontStyle37"/>
                <w:sz w:val="20"/>
                <w:szCs w:val="20"/>
              </w:rPr>
            </w:pPr>
            <w:r w:rsidRPr="00A66D79">
              <w:rPr>
                <w:rStyle w:val="FontStyle37"/>
                <w:sz w:val="20"/>
                <w:szCs w:val="20"/>
              </w:rPr>
              <w:t>Возможные цели (мотивации) реализации УБ</w:t>
            </w:r>
          </w:p>
        </w:tc>
      </w:tr>
      <w:tr w:rsidR="00DF2FAE" w:rsidRPr="00A66D79" w:rsidTr="00A66D79">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tabs>
                <w:tab w:val="left" w:pos="1134"/>
              </w:tabs>
              <w:rPr>
                <w:rStyle w:val="FontStyle37"/>
                <w:sz w:val="20"/>
                <w:szCs w:val="20"/>
              </w:rPr>
            </w:pPr>
            <w:r w:rsidRPr="00A66D79">
              <w:rPr>
                <w:rFonts w:ascii="Times New Roman" w:hAnsi="Times New Roman" w:cs="Times New Roman"/>
                <w:sz w:val="20"/>
                <w:szCs w:val="20"/>
              </w:rPr>
              <w:t>Специальные службы иностран</w:t>
            </w:r>
            <w:r w:rsidR="00737F59" w:rsidRPr="00A66D79">
              <w:rPr>
                <w:rFonts w:ascii="Times New Roman" w:hAnsi="Times New Roman" w:cs="Times New Roman"/>
                <w:sz w:val="20"/>
                <w:szCs w:val="20"/>
              </w:rPr>
              <w:softHyphen/>
            </w:r>
            <w:r w:rsidRPr="00A66D79">
              <w:rPr>
                <w:rFonts w:ascii="Times New Roman" w:hAnsi="Times New Roman" w:cs="Times New Roman"/>
                <w:sz w:val="20"/>
                <w:szCs w:val="20"/>
              </w:rPr>
              <w:t>ных госу</w:t>
            </w:r>
            <w:r w:rsidR="00737F59" w:rsidRPr="00A66D79">
              <w:rPr>
                <w:rFonts w:ascii="Times New Roman" w:hAnsi="Times New Roman" w:cs="Times New Roman"/>
                <w:sz w:val="20"/>
                <w:szCs w:val="20"/>
              </w:rPr>
              <w:softHyphen/>
            </w:r>
            <w:r w:rsidRPr="00A66D79">
              <w:rPr>
                <w:rFonts w:ascii="Times New Roman" w:hAnsi="Times New Roman" w:cs="Times New Roman"/>
                <w:sz w:val="20"/>
                <w:szCs w:val="20"/>
              </w:rPr>
              <w:t>дарств (бло</w:t>
            </w:r>
            <w:r w:rsidR="00737F59" w:rsidRPr="00A66D79">
              <w:rPr>
                <w:rFonts w:ascii="Times New Roman" w:hAnsi="Times New Roman" w:cs="Times New Roman"/>
                <w:sz w:val="20"/>
                <w:szCs w:val="20"/>
              </w:rPr>
              <w:softHyphen/>
            </w:r>
            <w:r w:rsidRPr="00A66D79">
              <w:rPr>
                <w:rFonts w:ascii="Times New Roman" w:hAnsi="Times New Roman" w:cs="Times New Roman"/>
                <w:sz w:val="20"/>
                <w:szCs w:val="20"/>
              </w:rPr>
              <w:t>ков государств)</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Внешний, внутренний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Дискредитация или дестабилизация деятельности органов государствен</w:t>
            </w:r>
            <w:r w:rsidR="00737F59" w:rsidRPr="00A66D79">
              <w:rPr>
                <w:sz w:val="20"/>
                <w:szCs w:val="20"/>
              </w:rPr>
              <w:softHyphen/>
            </w:r>
            <w:r w:rsidRPr="00A66D79">
              <w:rPr>
                <w:sz w:val="20"/>
                <w:szCs w:val="20"/>
              </w:rPr>
              <w:t>ной власти.</w:t>
            </w:r>
          </w:p>
        </w:tc>
      </w:tr>
      <w:tr w:rsidR="00DF2FAE" w:rsidRPr="00A66D79" w:rsidTr="00A66D79">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Внешние субъ</w:t>
            </w:r>
            <w:r w:rsidR="00737F59" w:rsidRPr="00A66D79">
              <w:rPr>
                <w:sz w:val="20"/>
                <w:szCs w:val="20"/>
              </w:rPr>
              <w:softHyphen/>
            </w:r>
            <w:r w:rsidRPr="00A66D79">
              <w:rPr>
                <w:sz w:val="20"/>
                <w:szCs w:val="20"/>
              </w:rPr>
              <w:t>екты (фи</w:t>
            </w:r>
            <w:r w:rsidRPr="00A66D79">
              <w:rPr>
                <w:sz w:val="20"/>
                <w:szCs w:val="20"/>
              </w:rPr>
              <w:softHyphen/>
              <w:t>зические лица)</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Внешний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Идеологические или политиче</w:t>
            </w:r>
            <w:r w:rsidRPr="00A66D79">
              <w:rPr>
                <w:sz w:val="20"/>
                <w:szCs w:val="20"/>
              </w:rPr>
              <w:softHyphen/>
              <w:t>ские мотивы. Любопытство или желание са</w:t>
            </w:r>
            <w:r w:rsidRPr="00A66D79">
              <w:rPr>
                <w:sz w:val="20"/>
                <w:szCs w:val="20"/>
              </w:rPr>
              <w:softHyphen/>
              <w:t>мореали</w:t>
            </w:r>
            <w:r w:rsidR="00737F59" w:rsidRPr="00A66D79">
              <w:rPr>
                <w:sz w:val="20"/>
                <w:szCs w:val="20"/>
              </w:rPr>
              <w:softHyphen/>
            </w:r>
            <w:r w:rsidRPr="00A66D79">
              <w:rPr>
                <w:sz w:val="20"/>
                <w:szCs w:val="20"/>
              </w:rPr>
              <w:t>зации (подтверждение ста</w:t>
            </w:r>
            <w:r w:rsidR="00737F59" w:rsidRPr="00A66D79">
              <w:rPr>
                <w:sz w:val="20"/>
                <w:szCs w:val="20"/>
              </w:rPr>
              <w:softHyphen/>
            </w:r>
            <w:r w:rsidRPr="00A66D79">
              <w:rPr>
                <w:sz w:val="20"/>
                <w:szCs w:val="20"/>
              </w:rPr>
              <w:t>туса).</w:t>
            </w:r>
            <w:r w:rsidR="00811882" w:rsidRPr="00A66D79">
              <w:rPr>
                <w:sz w:val="20"/>
                <w:szCs w:val="20"/>
              </w:rPr>
              <w:t xml:space="preserve"> </w:t>
            </w:r>
            <w:r w:rsidRPr="00A66D79">
              <w:rPr>
                <w:sz w:val="20"/>
                <w:szCs w:val="20"/>
              </w:rPr>
              <w:t>Выявление уязвимостей с це</w:t>
            </w:r>
            <w:r w:rsidRPr="00A66D79">
              <w:rPr>
                <w:sz w:val="20"/>
                <w:szCs w:val="20"/>
              </w:rPr>
              <w:softHyphen/>
              <w:t>лью их дальнейшей продажи и получения фи</w:t>
            </w:r>
            <w:r w:rsidR="00737F59" w:rsidRPr="00A66D79">
              <w:rPr>
                <w:sz w:val="20"/>
                <w:szCs w:val="20"/>
              </w:rPr>
              <w:softHyphen/>
            </w:r>
            <w:r w:rsidRPr="00A66D79">
              <w:rPr>
                <w:sz w:val="20"/>
                <w:szCs w:val="20"/>
              </w:rPr>
              <w:t>нансовой выгоды.</w:t>
            </w:r>
          </w:p>
        </w:tc>
      </w:tr>
      <w:tr w:rsidR="00DF2FAE" w:rsidRPr="00A66D79" w:rsidTr="00A66D79">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Разработчики, про</w:t>
            </w:r>
            <w:r w:rsidR="00737F59" w:rsidRPr="00A66D79">
              <w:rPr>
                <w:sz w:val="20"/>
                <w:szCs w:val="20"/>
              </w:rPr>
              <w:softHyphen/>
            </w:r>
            <w:r w:rsidRPr="00A66D79">
              <w:rPr>
                <w:sz w:val="20"/>
                <w:szCs w:val="20"/>
              </w:rPr>
              <w:t>изво</w:t>
            </w:r>
            <w:r w:rsidRPr="00A66D79">
              <w:rPr>
                <w:sz w:val="20"/>
                <w:szCs w:val="20"/>
              </w:rPr>
              <w:softHyphen/>
              <w:t>дители про</w:t>
            </w:r>
            <w:r w:rsidRPr="00A66D79">
              <w:rPr>
                <w:sz w:val="20"/>
                <w:szCs w:val="20"/>
              </w:rPr>
              <w:softHyphen/>
              <w:t>граммных, тех</w:t>
            </w:r>
            <w:r w:rsidR="00737F59" w:rsidRPr="00A66D79">
              <w:rPr>
                <w:sz w:val="20"/>
                <w:szCs w:val="20"/>
              </w:rPr>
              <w:softHyphen/>
            </w:r>
            <w:r w:rsidRPr="00A66D79">
              <w:rPr>
                <w:sz w:val="20"/>
                <w:szCs w:val="20"/>
              </w:rPr>
              <w:t>нических и про</w:t>
            </w:r>
            <w:r w:rsidR="00737F59" w:rsidRPr="00A66D79">
              <w:rPr>
                <w:sz w:val="20"/>
                <w:szCs w:val="20"/>
              </w:rPr>
              <w:softHyphen/>
            </w:r>
            <w:r w:rsidRPr="00A66D79">
              <w:rPr>
                <w:sz w:val="20"/>
                <w:szCs w:val="20"/>
              </w:rPr>
              <w:t>граммно-техниче</w:t>
            </w:r>
            <w:r w:rsidR="00737F59" w:rsidRPr="00A66D79">
              <w:rPr>
                <w:sz w:val="20"/>
                <w:szCs w:val="20"/>
              </w:rPr>
              <w:softHyphen/>
            </w:r>
            <w:r w:rsidRPr="00A66D79">
              <w:rPr>
                <w:sz w:val="20"/>
                <w:szCs w:val="20"/>
              </w:rPr>
              <w:t>ских средств</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Внешний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Внедрение дополнительных функцио</w:t>
            </w:r>
            <w:r w:rsidR="00737F59" w:rsidRPr="00A66D79">
              <w:rPr>
                <w:sz w:val="20"/>
                <w:szCs w:val="20"/>
              </w:rPr>
              <w:softHyphen/>
            </w:r>
            <w:r w:rsidRPr="00A66D79">
              <w:rPr>
                <w:sz w:val="20"/>
                <w:szCs w:val="20"/>
              </w:rPr>
              <w:t xml:space="preserve">нальных возможностей в ПО или ПТС на этапе разработки. </w:t>
            </w:r>
            <w:r w:rsidR="00811882" w:rsidRPr="00A66D79">
              <w:rPr>
                <w:sz w:val="20"/>
                <w:szCs w:val="20"/>
              </w:rPr>
              <w:t xml:space="preserve"> </w:t>
            </w:r>
            <w:r w:rsidRPr="00A66D79">
              <w:rPr>
                <w:sz w:val="20"/>
                <w:szCs w:val="20"/>
              </w:rPr>
              <w:t>Непреднамеренные, неосто</w:t>
            </w:r>
            <w:r w:rsidRPr="00A66D79">
              <w:rPr>
                <w:sz w:val="20"/>
                <w:szCs w:val="20"/>
              </w:rPr>
              <w:softHyphen/>
              <w:t>рожные или неквалифициро</w:t>
            </w:r>
            <w:r w:rsidRPr="00A66D79">
              <w:rPr>
                <w:sz w:val="20"/>
                <w:szCs w:val="20"/>
              </w:rPr>
              <w:softHyphen/>
              <w:t>ванные действия.</w:t>
            </w:r>
          </w:p>
        </w:tc>
      </w:tr>
      <w:tr w:rsidR="00DF2FAE" w:rsidRPr="00A66D79" w:rsidTr="00A66D79">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Лица, обслужи</w:t>
            </w:r>
            <w:r w:rsidR="00737F59" w:rsidRPr="00A66D79">
              <w:rPr>
                <w:sz w:val="20"/>
                <w:szCs w:val="20"/>
              </w:rPr>
              <w:softHyphen/>
            </w:r>
            <w:r w:rsidRPr="00A66D79">
              <w:rPr>
                <w:sz w:val="20"/>
                <w:szCs w:val="20"/>
              </w:rPr>
              <w:t>вающие ин</w:t>
            </w:r>
            <w:r w:rsidRPr="00A66D79">
              <w:rPr>
                <w:sz w:val="20"/>
                <w:szCs w:val="20"/>
              </w:rPr>
              <w:softHyphen/>
              <w:t>фра</w:t>
            </w:r>
            <w:r w:rsidR="00737F59" w:rsidRPr="00A66D79">
              <w:rPr>
                <w:sz w:val="20"/>
                <w:szCs w:val="20"/>
              </w:rPr>
              <w:softHyphen/>
            </w:r>
            <w:r w:rsidRPr="00A66D79">
              <w:rPr>
                <w:sz w:val="20"/>
                <w:szCs w:val="20"/>
              </w:rPr>
              <w:t>структуру опера</w:t>
            </w:r>
            <w:r w:rsidR="00737F59" w:rsidRPr="00A66D79">
              <w:rPr>
                <w:sz w:val="20"/>
                <w:szCs w:val="20"/>
              </w:rPr>
              <w:softHyphen/>
            </w:r>
            <w:r w:rsidRPr="00A66D79">
              <w:rPr>
                <w:sz w:val="20"/>
                <w:szCs w:val="20"/>
              </w:rPr>
              <w:t>тора (администра</w:t>
            </w:r>
            <w:r w:rsidR="00737F59" w:rsidRPr="00A66D79">
              <w:rPr>
                <w:sz w:val="20"/>
                <w:szCs w:val="20"/>
              </w:rPr>
              <w:softHyphen/>
            </w:r>
            <w:r w:rsidRPr="00A66D79">
              <w:rPr>
                <w:sz w:val="20"/>
                <w:szCs w:val="20"/>
              </w:rPr>
              <w:t xml:space="preserve">ция, </w:t>
            </w:r>
            <w:r w:rsidRPr="00A66D79">
              <w:rPr>
                <w:sz w:val="20"/>
                <w:szCs w:val="20"/>
              </w:rPr>
              <w:lastRenderedPageBreak/>
              <w:t>охрана, убор</w:t>
            </w:r>
            <w:r w:rsidR="00737F59" w:rsidRPr="00A66D79">
              <w:rPr>
                <w:sz w:val="20"/>
                <w:szCs w:val="20"/>
              </w:rPr>
              <w:softHyphen/>
            </w:r>
            <w:r w:rsidRPr="00A66D79">
              <w:rPr>
                <w:sz w:val="20"/>
                <w:szCs w:val="20"/>
              </w:rPr>
              <w:t>щики и т.д.)</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lastRenderedPageBreak/>
              <w:t>Внутренний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Непреднамеренные, неосто</w:t>
            </w:r>
            <w:r w:rsidRPr="00A66D79">
              <w:rPr>
                <w:sz w:val="20"/>
                <w:szCs w:val="20"/>
              </w:rPr>
              <w:softHyphen/>
              <w:t>рожные или неквалифицированные действия.</w:t>
            </w:r>
          </w:p>
        </w:tc>
      </w:tr>
      <w:tr w:rsidR="00DF2FAE" w:rsidRPr="00A66D79" w:rsidTr="00A66D79">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Пользователи ин</w:t>
            </w:r>
            <w:r w:rsidR="00737F59" w:rsidRPr="00A66D79">
              <w:rPr>
                <w:sz w:val="20"/>
                <w:szCs w:val="20"/>
              </w:rPr>
              <w:softHyphen/>
            </w:r>
            <w:r w:rsidRPr="00A66D79">
              <w:rPr>
                <w:sz w:val="20"/>
                <w:szCs w:val="20"/>
              </w:rPr>
              <w:t>форма</w:t>
            </w:r>
            <w:r w:rsidRPr="00A66D79">
              <w:rPr>
                <w:sz w:val="20"/>
                <w:szCs w:val="20"/>
              </w:rPr>
              <w:softHyphen/>
              <w:t>ционной сис</w:t>
            </w:r>
            <w:r w:rsidR="00737F59" w:rsidRPr="00A66D79">
              <w:rPr>
                <w:sz w:val="20"/>
                <w:szCs w:val="20"/>
              </w:rPr>
              <w:softHyphen/>
            </w:r>
            <w:r w:rsidRPr="00A66D79">
              <w:rPr>
                <w:sz w:val="20"/>
                <w:szCs w:val="20"/>
              </w:rPr>
              <w:t>темы</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Внутренний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Любопытство или желание са</w:t>
            </w:r>
            <w:r w:rsidRPr="00A66D79">
              <w:rPr>
                <w:sz w:val="20"/>
                <w:szCs w:val="20"/>
              </w:rPr>
              <w:softHyphen/>
              <w:t>мореали</w:t>
            </w:r>
            <w:r w:rsidR="00737F59" w:rsidRPr="00A66D79">
              <w:rPr>
                <w:sz w:val="20"/>
                <w:szCs w:val="20"/>
              </w:rPr>
              <w:softHyphen/>
            </w:r>
            <w:r w:rsidRPr="00A66D79">
              <w:rPr>
                <w:sz w:val="20"/>
                <w:szCs w:val="20"/>
              </w:rPr>
              <w:t>зации (подтверждение ста</w:t>
            </w:r>
            <w:r w:rsidR="00737F59" w:rsidRPr="00A66D79">
              <w:rPr>
                <w:sz w:val="20"/>
                <w:szCs w:val="20"/>
              </w:rPr>
              <w:softHyphen/>
            </w:r>
            <w:r w:rsidRPr="00A66D79">
              <w:rPr>
                <w:sz w:val="20"/>
                <w:szCs w:val="20"/>
              </w:rPr>
              <w:t>туса).</w:t>
            </w:r>
            <w:r w:rsidR="00811882" w:rsidRPr="00A66D79">
              <w:rPr>
                <w:sz w:val="20"/>
                <w:szCs w:val="20"/>
              </w:rPr>
              <w:t xml:space="preserve"> </w:t>
            </w:r>
            <w:r w:rsidRPr="00A66D79">
              <w:rPr>
                <w:sz w:val="20"/>
                <w:szCs w:val="20"/>
              </w:rPr>
              <w:t>Месть за ранее совершенные дейст</w:t>
            </w:r>
            <w:r w:rsidR="00737F59" w:rsidRPr="00A66D79">
              <w:rPr>
                <w:sz w:val="20"/>
                <w:szCs w:val="20"/>
              </w:rPr>
              <w:softHyphen/>
            </w:r>
            <w:r w:rsidRPr="00A66D79">
              <w:rPr>
                <w:sz w:val="20"/>
                <w:szCs w:val="20"/>
              </w:rPr>
              <w:t>вия.</w:t>
            </w:r>
            <w:r w:rsidR="00811882" w:rsidRPr="00A66D79">
              <w:rPr>
                <w:sz w:val="20"/>
                <w:szCs w:val="20"/>
              </w:rPr>
              <w:t xml:space="preserve"> </w:t>
            </w:r>
            <w:r w:rsidRPr="00A66D79">
              <w:rPr>
                <w:sz w:val="20"/>
                <w:szCs w:val="20"/>
              </w:rPr>
              <w:t>Непреднамеренные, неосто</w:t>
            </w:r>
            <w:r w:rsidRPr="00A66D79">
              <w:rPr>
                <w:sz w:val="20"/>
                <w:szCs w:val="20"/>
              </w:rPr>
              <w:softHyphen/>
              <w:t>рожные или неквалифициро</w:t>
            </w:r>
            <w:r w:rsidRPr="00A66D79">
              <w:rPr>
                <w:sz w:val="20"/>
                <w:szCs w:val="20"/>
              </w:rPr>
              <w:softHyphen/>
              <w:t>ванные действия.</w:t>
            </w:r>
          </w:p>
        </w:tc>
      </w:tr>
      <w:tr w:rsidR="00DF2FAE" w:rsidRPr="00A66D79" w:rsidTr="00A66D79">
        <w:trPr>
          <w:trHeight w:val="501"/>
        </w:trPr>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Системные адми</w:t>
            </w:r>
            <w:r w:rsidR="00737F59" w:rsidRPr="00A66D79">
              <w:rPr>
                <w:sz w:val="20"/>
                <w:szCs w:val="20"/>
              </w:rPr>
              <w:softHyphen/>
            </w:r>
            <w:r w:rsidRPr="00A66D79">
              <w:rPr>
                <w:sz w:val="20"/>
                <w:szCs w:val="20"/>
              </w:rPr>
              <w:t>нистраторы, адми</w:t>
            </w:r>
            <w:r w:rsidR="00737F59" w:rsidRPr="00A66D79">
              <w:rPr>
                <w:sz w:val="20"/>
                <w:szCs w:val="20"/>
              </w:rPr>
              <w:softHyphen/>
            </w:r>
            <w:r w:rsidRPr="00A66D79">
              <w:rPr>
                <w:sz w:val="20"/>
                <w:szCs w:val="20"/>
              </w:rPr>
              <w:t>нистраторы без</w:t>
            </w:r>
            <w:r w:rsidRPr="00A66D79">
              <w:rPr>
                <w:sz w:val="20"/>
                <w:szCs w:val="20"/>
              </w:rPr>
              <w:softHyphen/>
              <w:t>опасности</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Внутренний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Любопытство или желание са</w:t>
            </w:r>
            <w:r w:rsidRPr="00A66D79">
              <w:rPr>
                <w:sz w:val="20"/>
                <w:szCs w:val="20"/>
              </w:rPr>
              <w:softHyphen/>
              <w:t>мореали</w:t>
            </w:r>
            <w:r w:rsidR="00737F59" w:rsidRPr="00A66D79">
              <w:rPr>
                <w:sz w:val="20"/>
                <w:szCs w:val="20"/>
              </w:rPr>
              <w:softHyphen/>
            </w:r>
            <w:r w:rsidRPr="00A66D79">
              <w:rPr>
                <w:sz w:val="20"/>
                <w:szCs w:val="20"/>
              </w:rPr>
              <w:t>зации (подтверждение ста</w:t>
            </w:r>
            <w:r w:rsidR="00737F59" w:rsidRPr="00A66D79">
              <w:rPr>
                <w:sz w:val="20"/>
                <w:szCs w:val="20"/>
              </w:rPr>
              <w:softHyphen/>
            </w:r>
            <w:r w:rsidRPr="00A66D79">
              <w:rPr>
                <w:sz w:val="20"/>
                <w:szCs w:val="20"/>
              </w:rPr>
              <w:t>туса).</w:t>
            </w:r>
            <w:r w:rsidR="00811882" w:rsidRPr="00A66D79">
              <w:rPr>
                <w:sz w:val="20"/>
                <w:szCs w:val="20"/>
              </w:rPr>
              <w:t xml:space="preserve"> </w:t>
            </w:r>
            <w:r w:rsidRPr="00A66D79">
              <w:rPr>
                <w:sz w:val="20"/>
                <w:szCs w:val="20"/>
              </w:rPr>
              <w:t>Месть за ранее совершенные дейст</w:t>
            </w:r>
            <w:r w:rsidR="00737F59" w:rsidRPr="00A66D79">
              <w:rPr>
                <w:sz w:val="20"/>
                <w:szCs w:val="20"/>
              </w:rPr>
              <w:softHyphen/>
            </w:r>
            <w:r w:rsidRPr="00A66D79">
              <w:rPr>
                <w:sz w:val="20"/>
                <w:szCs w:val="20"/>
              </w:rPr>
              <w:t>вия.</w:t>
            </w:r>
            <w:r w:rsidR="00811882" w:rsidRPr="00A66D79">
              <w:rPr>
                <w:sz w:val="20"/>
                <w:szCs w:val="20"/>
              </w:rPr>
              <w:t xml:space="preserve"> </w:t>
            </w:r>
            <w:r w:rsidRPr="00A66D79">
              <w:rPr>
                <w:sz w:val="20"/>
                <w:szCs w:val="20"/>
              </w:rPr>
              <w:t>Выявление уязвимостей с це</w:t>
            </w:r>
            <w:r w:rsidRPr="00A66D79">
              <w:rPr>
                <w:sz w:val="20"/>
                <w:szCs w:val="20"/>
              </w:rPr>
              <w:softHyphen/>
              <w:t>лью их дальнейшей продажи и полу</w:t>
            </w:r>
            <w:r w:rsidR="00811882" w:rsidRPr="00A66D79">
              <w:rPr>
                <w:sz w:val="20"/>
                <w:szCs w:val="20"/>
              </w:rPr>
              <w:softHyphen/>
            </w:r>
            <w:r w:rsidRPr="00A66D79">
              <w:rPr>
                <w:sz w:val="20"/>
                <w:szCs w:val="20"/>
              </w:rPr>
              <w:t>чения иной выгоды. Непреднаме</w:t>
            </w:r>
            <w:r w:rsidR="00811882" w:rsidRPr="00A66D79">
              <w:rPr>
                <w:sz w:val="20"/>
                <w:szCs w:val="20"/>
              </w:rPr>
              <w:softHyphen/>
            </w:r>
            <w:r w:rsidRPr="00A66D79">
              <w:rPr>
                <w:sz w:val="20"/>
                <w:szCs w:val="20"/>
              </w:rPr>
              <w:t>ренные, неосто</w:t>
            </w:r>
            <w:r w:rsidRPr="00A66D79">
              <w:rPr>
                <w:sz w:val="20"/>
                <w:szCs w:val="20"/>
              </w:rPr>
              <w:softHyphen/>
              <w:t>рожные или неквалифи</w:t>
            </w:r>
            <w:r w:rsidR="00811882" w:rsidRPr="00A66D79">
              <w:rPr>
                <w:sz w:val="20"/>
                <w:szCs w:val="20"/>
              </w:rPr>
              <w:softHyphen/>
            </w:r>
            <w:r w:rsidRPr="00A66D79">
              <w:rPr>
                <w:sz w:val="20"/>
                <w:szCs w:val="20"/>
              </w:rPr>
              <w:t>циро</w:t>
            </w:r>
            <w:r w:rsidRPr="00A66D79">
              <w:rPr>
                <w:sz w:val="20"/>
                <w:szCs w:val="20"/>
              </w:rPr>
              <w:softHyphen/>
              <w:t>ванные действия.</w:t>
            </w:r>
          </w:p>
        </w:tc>
      </w:tr>
      <w:tr w:rsidR="00DF2FAE" w:rsidRPr="00A66D79" w:rsidTr="00A66D79">
        <w:trPr>
          <w:trHeight w:val="501"/>
        </w:trPr>
        <w:tc>
          <w:tcPr>
            <w:tcW w:w="807" w:type="dxa"/>
          </w:tcPr>
          <w:p w:rsidR="00DF2FAE" w:rsidRPr="00A66D79" w:rsidRDefault="00DF2FAE" w:rsidP="00A66D79">
            <w:pPr>
              <w:pStyle w:val="a4"/>
              <w:numPr>
                <w:ilvl w:val="0"/>
                <w:numId w:val="19"/>
              </w:numPr>
              <w:tabs>
                <w:tab w:val="left" w:pos="1134"/>
              </w:tabs>
              <w:rPr>
                <w:rStyle w:val="FontStyle37"/>
                <w:sz w:val="20"/>
                <w:szCs w:val="20"/>
              </w:rPr>
            </w:pPr>
          </w:p>
        </w:tc>
        <w:tc>
          <w:tcPr>
            <w:tcW w:w="2407"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Бывшие работ</w:t>
            </w:r>
            <w:r w:rsidR="00737F59" w:rsidRPr="00A66D79">
              <w:rPr>
                <w:sz w:val="20"/>
                <w:szCs w:val="20"/>
              </w:rPr>
              <w:softHyphen/>
            </w:r>
            <w:r w:rsidRPr="00A66D79">
              <w:rPr>
                <w:sz w:val="20"/>
                <w:szCs w:val="20"/>
              </w:rPr>
              <w:t>ники (пользова</w:t>
            </w:r>
            <w:r w:rsidR="00737F59" w:rsidRPr="00A66D79">
              <w:rPr>
                <w:sz w:val="20"/>
                <w:szCs w:val="20"/>
              </w:rPr>
              <w:softHyphen/>
            </w:r>
            <w:r w:rsidRPr="00A66D79">
              <w:rPr>
                <w:sz w:val="20"/>
                <w:szCs w:val="20"/>
              </w:rPr>
              <w:t>тели)</w:t>
            </w:r>
          </w:p>
        </w:tc>
        <w:tc>
          <w:tcPr>
            <w:tcW w:w="1714" w:type="dxa"/>
          </w:tcPr>
          <w:p w:rsidR="00DF2FAE" w:rsidRPr="00A66D79" w:rsidRDefault="00DF2FAE" w:rsidP="00A66D79">
            <w:pPr>
              <w:pStyle w:val="1"/>
              <w:shd w:val="clear" w:color="auto" w:fill="auto"/>
              <w:spacing w:line="240" w:lineRule="auto"/>
              <w:jc w:val="left"/>
              <w:rPr>
                <w:sz w:val="20"/>
                <w:szCs w:val="20"/>
              </w:rPr>
            </w:pPr>
            <w:r w:rsidRPr="00A66D79">
              <w:rPr>
                <w:sz w:val="20"/>
                <w:szCs w:val="20"/>
              </w:rPr>
              <w:t>Внешний</w:t>
            </w:r>
          </w:p>
        </w:tc>
        <w:tc>
          <w:tcPr>
            <w:tcW w:w="5245" w:type="dxa"/>
          </w:tcPr>
          <w:p w:rsidR="00DF2FAE" w:rsidRPr="00A66D79" w:rsidRDefault="00DF2FAE" w:rsidP="00A66D79">
            <w:pPr>
              <w:pStyle w:val="1"/>
              <w:shd w:val="clear" w:color="auto" w:fill="auto"/>
              <w:spacing w:line="240" w:lineRule="auto"/>
              <w:jc w:val="both"/>
              <w:rPr>
                <w:sz w:val="20"/>
                <w:szCs w:val="20"/>
              </w:rPr>
            </w:pPr>
            <w:r w:rsidRPr="00A66D79">
              <w:rPr>
                <w:sz w:val="20"/>
                <w:szCs w:val="20"/>
              </w:rPr>
              <w:t>Причинение имущественного ущерба путем мошенничества или иным пре</w:t>
            </w:r>
            <w:r w:rsidR="00737F59" w:rsidRPr="00A66D79">
              <w:rPr>
                <w:sz w:val="20"/>
                <w:szCs w:val="20"/>
              </w:rPr>
              <w:softHyphen/>
            </w:r>
            <w:r w:rsidRPr="00A66D79">
              <w:rPr>
                <w:sz w:val="20"/>
                <w:szCs w:val="20"/>
              </w:rPr>
              <w:t>ступным путем. Месть за ранее совер</w:t>
            </w:r>
            <w:r w:rsidR="00737F59" w:rsidRPr="00A66D79">
              <w:rPr>
                <w:sz w:val="20"/>
                <w:szCs w:val="20"/>
              </w:rPr>
              <w:softHyphen/>
            </w:r>
            <w:r w:rsidRPr="00A66D79">
              <w:rPr>
                <w:sz w:val="20"/>
                <w:szCs w:val="20"/>
              </w:rPr>
              <w:t>шенные действия</w:t>
            </w:r>
          </w:p>
        </w:tc>
      </w:tr>
    </w:tbl>
    <w:p w:rsidR="00CF1336" w:rsidRPr="00A66D79" w:rsidRDefault="00D45D65" w:rsidP="00A66D79">
      <w:pPr>
        <w:pStyle w:val="a4"/>
        <w:numPr>
          <w:ilvl w:val="1"/>
          <w:numId w:val="27"/>
        </w:numPr>
        <w:tabs>
          <w:tab w:val="left" w:pos="1134"/>
        </w:tabs>
        <w:ind w:left="0" w:firstLine="360"/>
        <w:jc w:val="both"/>
        <w:rPr>
          <w:rStyle w:val="FontStyle37"/>
          <w:sz w:val="20"/>
          <w:szCs w:val="20"/>
        </w:rPr>
      </w:pPr>
      <w:r w:rsidRPr="00A66D79">
        <w:rPr>
          <w:rStyle w:val="FontStyle37"/>
          <w:sz w:val="20"/>
          <w:szCs w:val="20"/>
        </w:rPr>
        <w:t>Возможности каждого вида нарушителя по реализации угроз безопасности информации характеризуются его потенциалом. Потенциал нарушителя опреде</w:t>
      </w:r>
      <w:r w:rsidRPr="00A66D79">
        <w:rPr>
          <w:rStyle w:val="FontStyle37"/>
          <w:sz w:val="20"/>
          <w:szCs w:val="20"/>
        </w:rPr>
        <w:softHyphen/>
        <w:t>ляется компетентностью, ресурсами и мотивацией, требуемыми для реализации угроз безопасности информации.</w:t>
      </w:r>
    </w:p>
    <w:p w:rsidR="00D45D65" w:rsidRPr="00A66D79" w:rsidRDefault="00D45D65" w:rsidP="00A66D79">
      <w:pPr>
        <w:pStyle w:val="1"/>
        <w:shd w:val="clear" w:color="auto" w:fill="auto"/>
        <w:spacing w:line="240" w:lineRule="auto"/>
        <w:ind w:right="100" w:firstLine="1134"/>
        <w:jc w:val="both"/>
        <w:rPr>
          <w:sz w:val="20"/>
          <w:szCs w:val="20"/>
        </w:rPr>
      </w:pPr>
      <w:r w:rsidRPr="00A66D79">
        <w:rPr>
          <w:sz w:val="20"/>
          <w:szCs w:val="20"/>
        </w:rPr>
        <w:t>В зависимости от потенциала, требуемого для реализации угроз безопас</w:t>
      </w:r>
      <w:r w:rsidRPr="00A66D79">
        <w:rPr>
          <w:sz w:val="20"/>
          <w:szCs w:val="20"/>
        </w:rPr>
        <w:softHyphen/>
        <w:t>ности информации, нарушители подразделяются:</w:t>
      </w:r>
    </w:p>
    <w:p w:rsidR="00D45D65" w:rsidRPr="00A66D79" w:rsidRDefault="00D45D65" w:rsidP="00A66D79">
      <w:pPr>
        <w:pStyle w:val="1"/>
        <w:shd w:val="clear" w:color="auto" w:fill="auto"/>
        <w:spacing w:line="240" w:lineRule="auto"/>
        <w:ind w:right="100" w:firstLine="1134"/>
        <w:jc w:val="both"/>
        <w:rPr>
          <w:sz w:val="20"/>
          <w:szCs w:val="20"/>
        </w:rPr>
      </w:pPr>
      <w:r w:rsidRPr="00A66D79">
        <w:rPr>
          <w:sz w:val="20"/>
          <w:szCs w:val="20"/>
        </w:rPr>
        <w:t xml:space="preserve">- </w:t>
      </w:r>
      <w:r w:rsidR="000B3DE3" w:rsidRPr="00A66D79">
        <w:rPr>
          <w:sz w:val="20"/>
          <w:szCs w:val="20"/>
        </w:rPr>
        <w:t xml:space="preserve">на </w:t>
      </w:r>
      <w:r w:rsidRPr="00A66D79">
        <w:rPr>
          <w:sz w:val="20"/>
          <w:szCs w:val="20"/>
        </w:rPr>
        <w:t>нарушителей, обладающих базовым (низким) потенциалом нападения при реализации угроз безопасности информации в информационной системе;</w:t>
      </w:r>
    </w:p>
    <w:p w:rsidR="00D45D65" w:rsidRPr="00A66D79" w:rsidRDefault="00D45D65" w:rsidP="00A66D79">
      <w:pPr>
        <w:pStyle w:val="1"/>
        <w:shd w:val="clear" w:color="auto" w:fill="auto"/>
        <w:spacing w:line="240" w:lineRule="auto"/>
        <w:ind w:right="100" w:firstLine="1134"/>
        <w:jc w:val="both"/>
        <w:rPr>
          <w:sz w:val="20"/>
          <w:szCs w:val="20"/>
        </w:rPr>
      </w:pPr>
      <w:r w:rsidRPr="00A66D79">
        <w:rPr>
          <w:sz w:val="20"/>
          <w:szCs w:val="20"/>
        </w:rPr>
        <w:t xml:space="preserve">- </w:t>
      </w:r>
      <w:r w:rsidR="000B3DE3" w:rsidRPr="00A66D79">
        <w:rPr>
          <w:sz w:val="20"/>
          <w:szCs w:val="20"/>
        </w:rPr>
        <w:t xml:space="preserve">на </w:t>
      </w:r>
      <w:r w:rsidRPr="00A66D79">
        <w:rPr>
          <w:sz w:val="20"/>
          <w:szCs w:val="20"/>
        </w:rPr>
        <w:t>нарушителей, обладающих базовым повышенным (средним) потенциалом нападения при реализации угроз безопасности информации в информационной системе;</w:t>
      </w:r>
    </w:p>
    <w:p w:rsidR="00D45D65" w:rsidRPr="00A66D79" w:rsidRDefault="00D45D65" w:rsidP="00A66D79">
      <w:pPr>
        <w:pStyle w:val="1"/>
        <w:shd w:val="clear" w:color="auto" w:fill="auto"/>
        <w:spacing w:line="240" w:lineRule="auto"/>
        <w:ind w:right="100" w:firstLine="1134"/>
        <w:jc w:val="both"/>
        <w:rPr>
          <w:sz w:val="20"/>
          <w:szCs w:val="20"/>
        </w:rPr>
      </w:pPr>
      <w:r w:rsidRPr="00A66D79">
        <w:rPr>
          <w:sz w:val="20"/>
          <w:szCs w:val="20"/>
        </w:rPr>
        <w:t xml:space="preserve">- </w:t>
      </w:r>
      <w:r w:rsidR="000B3DE3" w:rsidRPr="00A66D79">
        <w:rPr>
          <w:sz w:val="20"/>
          <w:szCs w:val="20"/>
        </w:rPr>
        <w:t xml:space="preserve">на </w:t>
      </w:r>
      <w:r w:rsidRPr="00A66D79">
        <w:rPr>
          <w:sz w:val="20"/>
          <w:szCs w:val="20"/>
        </w:rPr>
        <w:t>нарушителей, обладающих высоким потенциалом нападения при реализа</w:t>
      </w:r>
      <w:r w:rsidRPr="00A66D79">
        <w:rPr>
          <w:sz w:val="20"/>
          <w:szCs w:val="20"/>
        </w:rPr>
        <w:softHyphen/>
        <w:t>ции угроз безопасности информации в информационной системе.</w:t>
      </w:r>
    </w:p>
    <w:p w:rsidR="00D45D65" w:rsidRPr="00A66D79" w:rsidRDefault="00D45D65" w:rsidP="00A66D79">
      <w:pPr>
        <w:tabs>
          <w:tab w:val="left" w:pos="1134"/>
        </w:tabs>
        <w:ind w:firstLine="1134"/>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Потенциал нарушителей и их возможности приведены в таблице 2.</w:t>
      </w:r>
    </w:p>
    <w:p w:rsidR="006F30C6" w:rsidRPr="00A66D79" w:rsidRDefault="006F30C6" w:rsidP="00A66D79">
      <w:pPr>
        <w:tabs>
          <w:tab w:val="left" w:pos="1134"/>
        </w:tabs>
        <w:jc w:val="right"/>
        <w:rPr>
          <w:rFonts w:ascii="Times New Roman" w:eastAsia="Times New Roman" w:hAnsi="Times New Roman" w:cs="Times New Roman"/>
          <w:sz w:val="20"/>
          <w:szCs w:val="20"/>
        </w:rPr>
        <w:sectPr w:rsidR="006F30C6" w:rsidRPr="00A66D79" w:rsidSect="00A66D79">
          <w:headerReference w:type="default" r:id="rId9"/>
          <w:footerReference w:type="default" r:id="rId10"/>
          <w:footerReference w:type="first" r:id="rId11"/>
          <w:pgSz w:w="11906" w:h="16838"/>
          <w:pgMar w:top="567" w:right="850" w:bottom="993" w:left="1134" w:header="284" w:footer="709" w:gutter="0"/>
          <w:pgNumType w:start="1"/>
          <w:cols w:space="708"/>
          <w:titlePg/>
          <w:docGrid w:linePitch="360"/>
        </w:sectPr>
      </w:pPr>
    </w:p>
    <w:p w:rsidR="00D45D65" w:rsidRPr="00A66D79" w:rsidRDefault="00D45D65" w:rsidP="00A66D79">
      <w:pPr>
        <w:tabs>
          <w:tab w:val="left" w:pos="1134"/>
        </w:tabs>
        <w:jc w:val="right"/>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lastRenderedPageBreak/>
        <w:t>Таблица 2</w:t>
      </w:r>
    </w:p>
    <w:tbl>
      <w:tblPr>
        <w:tblStyle w:val="a8"/>
        <w:tblW w:w="10173" w:type="dxa"/>
        <w:tblLook w:val="04A0" w:firstRow="1" w:lastRow="0" w:firstColumn="1" w:lastColumn="0" w:noHBand="0" w:noVBand="1"/>
      </w:tblPr>
      <w:tblGrid>
        <w:gridCol w:w="674"/>
        <w:gridCol w:w="1774"/>
        <w:gridCol w:w="2369"/>
        <w:gridCol w:w="5356"/>
      </w:tblGrid>
      <w:tr w:rsidR="00D45D65" w:rsidRPr="00A66D79" w:rsidTr="00A66D79">
        <w:tc>
          <w:tcPr>
            <w:tcW w:w="674" w:type="dxa"/>
          </w:tcPr>
          <w:p w:rsidR="00D45D65" w:rsidRPr="00A66D79" w:rsidRDefault="00D45D65" w:rsidP="00A66D79">
            <w:pPr>
              <w:tabs>
                <w:tab w:val="left" w:pos="1134"/>
              </w:tabs>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 п/п</w:t>
            </w:r>
          </w:p>
        </w:tc>
        <w:tc>
          <w:tcPr>
            <w:tcW w:w="1774" w:type="dxa"/>
          </w:tcPr>
          <w:p w:rsidR="00D45D65" w:rsidRPr="00A66D79" w:rsidRDefault="00D45D65" w:rsidP="00A66D79">
            <w:pPr>
              <w:pStyle w:val="1"/>
              <w:shd w:val="clear" w:color="auto" w:fill="auto"/>
              <w:spacing w:line="240" w:lineRule="auto"/>
              <w:rPr>
                <w:sz w:val="20"/>
                <w:szCs w:val="20"/>
              </w:rPr>
            </w:pPr>
            <w:r w:rsidRPr="00A66D79">
              <w:rPr>
                <w:sz w:val="20"/>
                <w:szCs w:val="20"/>
              </w:rPr>
              <w:t>Потенциал нарушителей</w:t>
            </w:r>
          </w:p>
        </w:tc>
        <w:tc>
          <w:tcPr>
            <w:tcW w:w="2369" w:type="dxa"/>
          </w:tcPr>
          <w:p w:rsidR="00D45D65" w:rsidRPr="00A66D79" w:rsidRDefault="00D45D65" w:rsidP="00A66D79">
            <w:pPr>
              <w:pStyle w:val="1"/>
              <w:shd w:val="clear" w:color="auto" w:fill="auto"/>
              <w:spacing w:line="240" w:lineRule="auto"/>
              <w:rPr>
                <w:sz w:val="20"/>
                <w:szCs w:val="20"/>
              </w:rPr>
            </w:pPr>
            <w:r w:rsidRPr="00A66D79">
              <w:rPr>
                <w:sz w:val="20"/>
                <w:szCs w:val="20"/>
              </w:rPr>
              <w:t>Виды нарушите</w:t>
            </w:r>
            <w:r w:rsidR="00C860D2" w:rsidRPr="00A66D79">
              <w:rPr>
                <w:sz w:val="20"/>
                <w:szCs w:val="20"/>
              </w:rPr>
              <w:softHyphen/>
            </w:r>
            <w:r w:rsidRPr="00A66D79">
              <w:rPr>
                <w:sz w:val="20"/>
                <w:szCs w:val="20"/>
              </w:rPr>
              <w:t>лей</w:t>
            </w:r>
          </w:p>
        </w:tc>
        <w:tc>
          <w:tcPr>
            <w:tcW w:w="5356" w:type="dxa"/>
          </w:tcPr>
          <w:p w:rsidR="00D45D65" w:rsidRPr="00A66D79" w:rsidRDefault="00D45D65" w:rsidP="00A66D79">
            <w:pPr>
              <w:pStyle w:val="1"/>
              <w:shd w:val="clear" w:color="auto" w:fill="auto"/>
              <w:spacing w:line="240" w:lineRule="auto"/>
              <w:rPr>
                <w:sz w:val="20"/>
                <w:szCs w:val="20"/>
              </w:rPr>
            </w:pPr>
            <w:r w:rsidRPr="00A66D79">
              <w:rPr>
                <w:sz w:val="20"/>
                <w:szCs w:val="20"/>
              </w:rPr>
              <w:t>Возможности по реализации угроз без</w:t>
            </w:r>
            <w:r w:rsidRPr="00A66D79">
              <w:rPr>
                <w:sz w:val="20"/>
                <w:szCs w:val="20"/>
              </w:rPr>
              <w:softHyphen/>
              <w:t>опасности информации</w:t>
            </w:r>
          </w:p>
        </w:tc>
      </w:tr>
      <w:tr w:rsidR="00D45D65" w:rsidRPr="00A66D79" w:rsidTr="00A66D79">
        <w:tc>
          <w:tcPr>
            <w:tcW w:w="674" w:type="dxa"/>
          </w:tcPr>
          <w:p w:rsidR="00D45D65" w:rsidRPr="00A66D79" w:rsidRDefault="00D45D65" w:rsidP="00A66D79">
            <w:pPr>
              <w:pStyle w:val="a4"/>
              <w:numPr>
                <w:ilvl w:val="0"/>
                <w:numId w:val="20"/>
              </w:numPr>
              <w:tabs>
                <w:tab w:val="left" w:pos="1134"/>
              </w:tabs>
              <w:rPr>
                <w:rFonts w:ascii="Times New Roman" w:eastAsia="Times New Roman" w:hAnsi="Times New Roman" w:cs="Times New Roman"/>
                <w:sz w:val="20"/>
                <w:szCs w:val="20"/>
              </w:rPr>
            </w:pPr>
          </w:p>
        </w:tc>
        <w:tc>
          <w:tcPr>
            <w:tcW w:w="1774" w:type="dxa"/>
          </w:tcPr>
          <w:p w:rsidR="00D45D65" w:rsidRPr="00A66D79" w:rsidRDefault="00D45D65" w:rsidP="00A66D79">
            <w:pPr>
              <w:pStyle w:val="1"/>
              <w:shd w:val="clear" w:color="auto" w:fill="auto"/>
              <w:spacing w:line="240" w:lineRule="auto"/>
              <w:jc w:val="both"/>
              <w:rPr>
                <w:sz w:val="20"/>
                <w:szCs w:val="20"/>
              </w:rPr>
            </w:pPr>
            <w:r w:rsidRPr="00A66D79">
              <w:rPr>
                <w:sz w:val="20"/>
                <w:szCs w:val="20"/>
              </w:rPr>
              <w:t>Нарушители с базовым (низ</w:t>
            </w:r>
            <w:r w:rsidRPr="00A66D79">
              <w:rPr>
                <w:sz w:val="20"/>
                <w:szCs w:val="20"/>
              </w:rPr>
              <w:softHyphen/>
              <w:t>ким) по</w:t>
            </w:r>
            <w:r w:rsidR="00C860D2" w:rsidRPr="00A66D79">
              <w:rPr>
                <w:sz w:val="20"/>
                <w:szCs w:val="20"/>
              </w:rPr>
              <w:softHyphen/>
            </w:r>
            <w:r w:rsidRPr="00A66D79">
              <w:rPr>
                <w:sz w:val="20"/>
                <w:szCs w:val="20"/>
              </w:rPr>
              <w:t>тенци</w:t>
            </w:r>
            <w:r w:rsidRPr="00A66D79">
              <w:rPr>
                <w:sz w:val="20"/>
                <w:szCs w:val="20"/>
              </w:rPr>
              <w:softHyphen/>
              <w:t>алом</w:t>
            </w:r>
          </w:p>
        </w:tc>
        <w:tc>
          <w:tcPr>
            <w:tcW w:w="2369" w:type="dxa"/>
          </w:tcPr>
          <w:p w:rsidR="00D45D65" w:rsidRPr="00A66D79" w:rsidRDefault="00D45D65" w:rsidP="00A66D79">
            <w:pPr>
              <w:pStyle w:val="1"/>
              <w:shd w:val="clear" w:color="auto" w:fill="auto"/>
              <w:spacing w:line="240" w:lineRule="auto"/>
              <w:jc w:val="both"/>
              <w:rPr>
                <w:sz w:val="20"/>
                <w:szCs w:val="20"/>
              </w:rPr>
            </w:pPr>
            <w:r w:rsidRPr="00A66D79">
              <w:rPr>
                <w:sz w:val="20"/>
                <w:szCs w:val="20"/>
              </w:rPr>
              <w:t>Внешние субъ</w:t>
            </w:r>
            <w:r w:rsidRPr="00A66D79">
              <w:rPr>
                <w:sz w:val="20"/>
                <w:szCs w:val="20"/>
              </w:rPr>
              <w:softHyphen/>
              <w:t>екты (физические лица),</w:t>
            </w:r>
          </w:p>
          <w:p w:rsidR="008D6DA5" w:rsidRPr="00A66D79" w:rsidRDefault="00D45D65" w:rsidP="00A66D79">
            <w:pPr>
              <w:pStyle w:val="1"/>
              <w:shd w:val="clear" w:color="auto" w:fill="auto"/>
              <w:spacing w:line="240" w:lineRule="auto"/>
              <w:jc w:val="both"/>
              <w:rPr>
                <w:sz w:val="20"/>
                <w:szCs w:val="20"/>
              </w:rPr>
            </w:pPr>
            <w:r w:rsidRPr="00A66D79">
              <w:rPr>
                <w:sz w:val="20"/>
                <w:szCs w:val="20"/>
              </w:rPr>
              <w:t>лица, об</w:t>
            </w:r>
            <w:r w:rsidRPr="00A66D79">
              <w:rPr>
                <w:sz w:val="20"/>
                <w:szCs w:val="20"/>
              </w:rPr>
              <w:softHyphen/>
              <w:t>служи</w:t>
            </w:r>
            <w:r w:rsidR="00C860D2" w:rsidRPr="00A66D79">
              <w:rPr>
                <w:sz w:val="20"/>
                <w:szCs w:val="20"/>
              </w:rPr>
              <w:softHyphen/>
            </w:r>
            <w:r w:rsidRPr="00A66D79">
              <w:rPr>
                <w:sz w:val="20"/>
                <w:szCs w:val="20"/>
              </w:rPr>
              <w:t>вающие инфра</w:t>
            </w:r>
            <w:r w:rsidR="00C860D2" w:rsidRPr="00A66D79">
              <w:rPr>
                <w:sz w:val="20"/>
                <w:szCs w:val="20"/>
              </w:rPr>
              <w:softHyphen/>
            </w:r>
            <w:r w:rsidRPr="00A66D79">
              <w:rPr>
                <w:sz w:val="20"/>
                <w:szCs w:val="20"/>
              </w:rPr>
              <w:t>структуру опера</w:t>
            </w:r>
            <w:r w:rsidR="00C860D2" w:rsidRPr="00A66D79">
              <w:rPr>
                <w:sz w:val="20"/>
                <w:szCs w:val="20"/>
              </w:rPr>
              <w:softHyphen/>
            </w:r>
            <w:r w:rsidRPr="00A66D79">
              <w:rPr>
                <w:sz w:val="20"/>
                <w:szCs w:val="20"/>
              </w:rPr>
              <w:t>тора, пользова</w:t>
            </w:r>
            <w:r w:rsidR="00C860D2" w:rsidRPr="00A66D79">
              <w:rPr>
                <w:sz w:val="20"/>
                <w:szCs w:val="20"/>
              </w:rPr>
              <w:softHyphen/>
            </w:r>
            <w:r w:rsidRPr="00A66D79">
              <w:rPr>
                <w:sz w:val="20"/>
                <w:szCs w:val="20"/>
              </w:rPr>
              <w:t>тели информаци</w:t>
            </w:r>
            <w:r w:rsidR="00C860D2" w:rsidRPr="00A66D79">
              <w:rPr>
                <w:sz w:val="20"/>
                <w:szCs w:val="20"/>
              </w:rPr>
              <w:softHyphen/>
            </w:r>
            <w:r w:rsidRPr="00A66D79">
              <w:rPr>
                <w:sz w:val="20"/>
                <w:szCs w:val="20"/>
              </w:rPr>
              <w:t xml:space="preserve">онной системы, </w:t>
            </w:r>
          </w:p>
          <w:p w:rsidR="00D45D65" w:rsidRPr="00A66D79" w:rsidRDefault="00D45D65" w:rsidP="00A66D79">
            <w:pPr>
              <w:pStyle w:val="1"/>
              <w:shd w:val="clear" w:color="auto" w:fill="auto"/>
              <w:spacing w:line="240" w:lineRule="auto"/>
              <w:jc w:val="both"/>
              <w:rPr>
                <w:sz w:val="20"/>
                <w:szCs w:val="20"/>
              </w:rPr>
            </w:pPr>
            <w:r w:rsidRPr="00A66D79">
              <w:rPr>
                <w:sz w:val="20"/>
                <w:szCs w:val="20"/>
              </w:rPr>
              <w:t>бывшие работ</w:t>
            </w:r>
            <w:r w:rsidRPr="00A66D79">
              <w:rPr>
                <w:sz w:val="20"/>
                <w:szCs w:val="20"/>
              </w:rPr>
              <w:softHyphen/>
              <w:t>ники,</w:t>
            </w:r>
          </w:p>
        </w:tc>
        <w:tc>
          <w:tcPr>
            <w:tcW w:w="5356" w:type="dxa"/>
          </w:tcPr>
          <w:p w:rsidR="00D45D65" w:rsidRPr="00A66D79" w:rsidRDefault="00D45D65" w:rsidP="00A66D79">
            <w:pPr>
              <w:pStyle w:val="1"/>
              <w:shd w:val="clear" w:color="auto" w:fill="auto"/>
              <w:spacing w:line="240" w:lineRule="auto"/>
              <w:jc w:val="both"/>
              <w:rPr>
                <w:sz w:val="20"/>
                <w:szCs w:val="20"/>
              </w:rPr>
            </w:pPr>
            <w:r w:rsidRPr="00A66D79">
              <w:rPr>
                <w:sz w:val="20"/>
                <w:szCs w:val="20"/>
              </w:rPr>
              <w:t>Имеют возможность получить инфор</w:t>
            </w:r>
            <w:r w:rsidRPr="00A66D79">
              <w:rPr>
                <w:sz w:val="20"/>
                <w:szCs w:val="20"/>
              </w:rPr>
              <w:softHyphen/>
              <w:t>мацию об уязвимостях отдель</w:t>
            </w:r>
            <w:r w:rsidR="00C860D2" w:rsidRPr="00A66D79">
              <w:rPr>
                <w:sz w:val="20"/>
                <w:szCs w:val="20"/>
              </w:rPr>
              <w:softHyphen/>
            </w:r>
            <w:r w:rsidRPr="00A66D79">
              <w:rPr>
                <w:sz w:val="20"/>
                <w:szCs w:val="20"/>
              </w:rPr>
              <w:t>ных ком</w:t>
            </w:r>
            <w:r w:rsidRPr="00A66D79">
              <w:rPr>
                <w:sz w:val="20"/>
                <w:szCs w:val="20"/>
              </w:rPr>
              <w:softHyphen/>
              <w:t>понент информационной сис</w:t>
            </w:r>
            <w:r w:rsidR="00C860D2" w:rsidRPr="00A66D79">
              <w:rPr>
                <w:sz w:val="20"/>
                <w:szCs w:val="20"/>
              </w:rPr>
              <w:softHyphen/>
            </w:r>
            <w:r w:rsidRPr="00A66D79">
              <w:rPr>
                <w:sz w:val="20"/>
                <w:szCs w:val="20"/>
              </w:rPr>
              <w:t>темы, опуб</w:t>
            </w:r>
            <w:r w:rsidR="00C860D2" w:rsidRPr="00A66D79">
              <w:rPr>
                <w:sz w:val="20"/>
                <w:szCs w:val="20"/>
              </w:rPr>
              <w:softHyphen/>
            </w:r>
            <w:r w:rsidRPr="00A66D79">
              <w:rPr>
                <w:sz w:val="20"/>
                <w:szCs w:val="20"/>
              </w:rPr>
              <w:t>ликованную в общедос</w:t>
            </w:r>
            <w:r w:rsidR="00C860D2" w:rsidRPr="00A66D79">
              <w:rPr>
                <w:sz w:val="20"/>
                <w:szCs w:val="20"/>
              </w:rPr>
              <w:softHyphen/>
            </w:r>
            <w:r w:rsidRPr="00A66D79">
              <w:rPr>
                <w:sz w:val="20"/>
                <w:szCs w:val="20"/>
              </w:rPr>
              <w:t>тупных ис</w:t>
            </w:r>
            <w:r w:rsidRPr="00A66D79">
              <w:rPr>
                <w:sz w:val="20"/>
                <w:szCs w:val="20"/>
              </w:rPr>
              <w:softHyphen/>
              <w:t>точниках.</w:t>
            </w:r>
          </w:p>
          <w:p w:rsidR="00D45D65" w:rsidRPr="00A66D79" w:rsidRDefault="00D45D65" w:rsidP="00A66D79">
            <w:pPr>
              <w:pStyle w:val="1"/>
              <w:shd w:val="clear" w:color="auto" w:fill="auto"/>
              <w:spacing w:line="240" w:lineRule="auto"/>
              <w:jc w:val="both"/>
              <w:rPr>
                <w:sz w:val="20"/>
                <w:szCs w:val="20"/>
              </w:rPr>
            </w:pPr>
            <w:r w:rsidRPr="00A66D79">
              <w:rPr>
                <w:sz w:val="20"/>
                <w:szCs w:val="20"/>
              </w:rPr>
              <w:t>Имеют возможность получить инфор</w:t>
            </w:r>
            <w:r w:rsidRPr="00A66D79">
              <w:rPr>
                <w:sz w:val="20"/>
                <w:szCs w:val="20"/>
              </w:rPr>
              <w:softHyphen/>
              <w:t>мацию о методах и средствах реализа</w:t>
            </w:r>
            <w:r w:rsidRPr="00A66D79">
              <w:rPr>
                <w:sz w:val="20"/>
                <w:szCs w:val="20"/>
              </w:rPr>
              <w:softHyphen/>
              <w:t>ции угроз безопасности инфор</w:t>
            </w:r>
            <w:r w:rsidR="00C860D2" w:rsidRPr="00A66D79">
              <w:rPr>
                <w:sz w:val="20"/>
                <w:szCs w:val="20"/>
              </w:rPr>
              <w:softHyphen/>
            </w:r>
            <w:r w:rsidRPr="00A66D79">
              <w:rPr>
                <w:sz w:val="20"/>
                <w:szCs w:val="20"/>
              </w:rPr>
              <w:t>мации (компьютерных атак), опубликован</w:t>
            </w:r>
            <w:r w:rsidR="00C860D2" w:rsidRPr="00A66D79">
              <w:rPr>
                <w:sz w:val="20"/>
                <w:szCs w:val="20"/>
              </w:rPr>
              <w:softHyphen/>
            </w:r>
            <w:r w:rsidRPr="00A66D79">
              <w:rPr>
                <w:sz w:val="20"/>
                <w:szCs w:val="20"/>
              </w:rPr>
              <w:t>ных в общедоступных источниках, и (или) самостоятельно осуществляет создание методов и средств реализа</w:t>
            </w:r>
            <w:r w:rsidR="00C860D2" w:rsidRPr="00A66D79">
              <w:rPr>
                <w:sz w:val="20"/>
                <w:szCs w:val="20"/>
              </w:rPr>
              <w:softHyphen/>
            </w:r>
            <w:r w:rsidRPr="00A66D79">
              <w:rPr>
                <w:sz w:val="20"/>
                <w:szCs w:val="20"/>
              </w:rPr>
              <w:t>ции атак и реализа</w:t>
            </w:r>
            <w:r w:rsidR="00C860D2" w:rsidRPr="00A66D79">
              <w:rPr>
                <w:sz w:val="20"/>
                <w:szCs w:val="20"/>
              </w:rPr>
              <w:softHyphen/>
            </w:r>
            <w:r w:rsidRPr="00A66D79">
              <w:rPr>
                <w:sz w:val="20"/>
                <w:szCs w:val="20"/>
              </w:rPr>
              <w:t>цию атак на информационную сис</w:t>
            </w:r>
            <w:r w:rsidR="00C860D2" w:rsidRPr="00A66D79">
              <w:rPr>
                <w:sz w:val="20"/>
                <w:szCs w:val="20"/>
              </w:rPr>
              <w:softHyphen/>
            </w:r>
            <w:r w:rsidRPr="00A66D79">
              <w:rPr>
                <w:sz w:val="20"/>
                <w:szCs w:val="20"/>
              </w:rPr>
              <w:t>тему</w:t>
            </w:r>
          </w:p>
        </w:tc>
      </w:tr>
      <w:tr w:rsidR="008D6DA5" w:rsidRPr="00A66D79" w:rsidTr="00A66D79">
        <w:tc>
          <w:tcPr>
            <w:tcW w:w="674" w:type="dxa"/>
          </w:tcPr>
          <w:p w:rsidR="008D6DA5" w:rsidRPr="00A66D79" w:rsidRDefault="008D6DA5" w:rsidP="00A66D79">
            <w:pPr>
              <w:pStyle w:val="a4"/>
              <w:numPr>
                <w:ilvl w:val="0"/>
                <w:numId w:val="20"/>
              </w:numPr>
              <w:tabs>
                <w:tab w:val="left" w:pos="1134"/>
              </w:tabs>
              <w:rPr>
                <w:rFonts w:ascii="Times New Roman" w:eastAsia="Times New Roman" w:hAnsi="Times New Roman" w:cs="Times New Roman"/>
                <w:sz w:val="20"/>
                <w:szCs w:val="20"/>
              </w:rPr>
            </w:pPr>
          </w:p>
        </w:tc>
        <w:tc>
          <w:tcPr>
            <w:tcW w:w="1774" w:type="dxa"/>
          </w:tcPr>
          <w:p w:rsidR="008D6DA5" w:rsidRPr="00A66D79" w:rsidRDefault="008D6DA5" w:rsidP="00A66D79">
            <w:pPr>
              <w:pStyle w:val="1"/>
              <w:shd w:val="clear" w:color="auto" w:fill="auto"/>
              <w:spacing w:line="240" w:lineRule="auto"/>
              <w:jc w:val="left"/>
              <w:rPr>
                <w:sz w:val="20"/>
                <w:szCs w:val="20"/>
              </w:rPr>
            </w:pPr>
            <w:r w:rsidRPr="00A66D79">
              <w:rPr>
                <w:sz w:val="20"/>
                <w:szCs w:val="20"/>
              </w:rPr>
              <w:t>Нарушители с базовым повышенным (средним) по</w:t>
            </w:r>
            <w:r w:rsidRPr="00A66D79">
              <w:rPr>
                <w:sz w:val="20"/>
                <w:szCs w:val="20"/>
              </w:rPr>
              <w:softHyphen/>
              <w:t>тенциалом</w:t>
            </w:r>
          </w:p>
        </w:tc>
        <w:tc>
          <w:tcPr>
            <w:tcW w:w="2369" w:type="dxa"/>
          </w:tcPr>
          <w:p w:rsidR="008D6DA5" w:rsidRPr="00A66D79" w:rsidRDefault="008D6DA5" w:rsidP="00A66D79">
            <w:pPr>
              <w:pStyle w:val="1"/>
              <w:shd w:val="clear" w:color="auto" w:fill="auto"/>
              <w:spacing w:line="240" w:lineRule="auto"/>
              <w:jc w:val="both"/>
              <w:rPr>
                <w:sz w:val="20"/>
                <w:szCs w:val="20"/>
              </w:rPr>
            </w:pPr>
            <w:r w:rsidRPr="00A66D79">
              <w:rPr>
                <w:sz w:val="20"/>
                <w:szCs w:val="20"/>
              </w:rPr>
              <w:t>Разработчики, про</w:t>
            </w:r>
            <w:r w:rsidR="00C860D2" w:rsidRPr="00A66D79">
              <w:rPr>
                <w:sz w:val="20"/>
                <w:szCs w:val="20"/>
              </w:rPr>
              <w:softHyphen/>
            </w:r>
            <w:r w:rsidRPr="00A66D79">
              <w:rPr>
                <w:sz w:val="20"/>
                <w:szCs w:val="20"/>
              </w:rPr>
              <w:t>изводители, поставщики про</w:t>
            </w:r>
            <w:r w:rsidRPr="00A66D79">
              <w:rPr>
                <w:sz w:val="20"/>
                <w:szCs w:val="20"/>
              </w:rPr>
              <w:softHyphen/>
              <w:t>граммных, техни</w:t>
            </w:r>
            <w:r w:rsidRPr="00A66D79">
              <w:rPr>
                <w:sz w:val="20"/>
                <w:szCs w:val="20"/>
              </w:rPr>
              <w:softHyphen/>
              <w:t>ческих и про</w:t>
            </w:r>
            <w:r w:rsidRPr="00A66D79">
              <w:rPr>
                <w:sz w:val="20"/>
                <w:szCs w:val="20"/>
              </w:rPr>
              <w:softHyphen/>
              <w:t>граммно- техниче</w:t>
            </w:r>
            <w:r w:rsidR="00C860D2" w:rsidRPr="00A66D79">
              <w:rPr>
                <w:sz w:val="20"/>
                <w:szCs w:val="20"/>
              </w:rPr>
              <w:softHyphen/>
            </w:r>
            <w:r w:rsidRPr="00A66D79">
              <w:rPr>
                <w:sz w:val="20"/>
                <w:szCs w:val="20"/>
              </w:rPr>
              <w:t>ских средств, ад</w:t>
            </w:r>
            <w:r w:rsidR="00C860D2" w:rsidRPr="00A66D79">
              <w:rPr>
                <w:sz w:val="20"/>
                <w:szCs w:val="20"/>
              </w:rPr>
              <w:softHyphen/>
            </w:r>
            <w:r w:rsidRPr="00A66D79">
              <w:rPr>
                <w:sz w:val="20"/>
                <w:szCs w:val="20"/>
              </w:rPr>
              <w:t>мини</w:t>
            </w:r>
            <w:r w:rsidR="00C860D2" w:rsidRPr="00A66D79">
              <w:rPr>
                <w:sz w:val="20"/>
                <w:szCs w:val="20"/>
              </w:rPr>
              <w:softHyphen/>
            </w:r>
            <w:r w:rsidRPr="00A66D79">
              <w:rPr>
                <w:sz w:val="20"/>
                <w:szCs w:val="20"/>
              </w:rPr>
              <w:t>страторы ин</w:t>
            </w:r>
            <w:r w:rsidR="00C860D2" w:rsidRPr="00A66D79">
              <w:rPr>
                <w:sz w:val="20"/>
                <w:szCs w:val="20"/>
              </w:rPr>
              <w:softHyphen/>
            </w:r>
            <w:r w:rsidRPr="00A66D79">
              <w:rPr>
                <w:sz w:val="20"/>
                <w:szCs w:val="20"/>
              </w:rPr>
              <w:t>фор</w:t>
            </w:r>
            <w:r w:rsidR="00C860D2" w:rsidRPr="00A66D79">
              <w:rPr>
                <w:sz w:val="20"/>
                <w:szCs w:val="20"/>
              </w:rPr>
              <w:softHyphen/>
            </w:r>
            <w:r w:rsidRPr="00A66D79">
              <w:rPr>
                <w:sz w:val="20"/>
                <w:szCs w:val="20"/>
              </w:rPr>
              <w:t>мационной сис</w:t>
            </w:r>
            <w:r w:rsidR="00C860D2" w:rsidRPr="00A66D79">
              <w:rPr>
                <w:sz w:val="20"/>
                <w:szCs w:val="20"/>
              </w:rPr>
              <w:softHyphen/>
            </w:r>
            <w:r w:rsidRPr="00A66D79">
              <w:rPr>
                <w:sz w:val="20"/>
                <w:szCs w:val="20"/>
              </w:rPr>
              <w:t>темы и адми</w:t>
            </w:r>
            <w:r w:rsidRPr="00A66D79">
              <w:rPr>
                <w:sz w:val="20"/>
                <w:szCs w:val="20"/>
              </w:rPr>
              <w:softHyphen/>
              <w:t>нист</w:t>
            </w:r>
            <w:r w:rsidR="00C860D2" w:rsidRPr="00A66D79">
              <w:rPr>
                <w:sz w:val="20"/>
                <w:szCs w:val="20"/>
              </w:rPr>
              <w:softHyphen/>
            </w:r>
            <w:r w:rsidRPr="00A66D79">
              <w:rPr>
                <w:sz w:val="20"/>
                <w:szCs w:val="20"/>
              </w:rPr>
              <w:t>раторы без</w:t>
            </w:r>
            <w:r w:rsidRPr="00A66D79">
              <w:rPr>
                <w:sz w:val="20"/>
                <w:szCs w:val="20"/>
              </w:rPr>
              <w:softHyphen/>
              <w:t>опасно</w:t>
            </w:r>
            <w:r w:rsidR="00C860D2" w:rsidRPr="00A66D79">
              <w:rPr>
                <w:sz w:val="20"/>
                <w:szCs w:val="20"/>
              </w:rPr>
              <w:softHyphen/>
            </w:r>
            <w:r w:rsidRPr="00A66D79">
              <w:rPr>
                <w:sz w:val="20"/>
                <w:szCs w:val="20"/>
              </w:rPr>
              <w:t>сти</w:t>
            </w:r>
          </w:p>
        </w:tc>
        <w:tc>
          <w:tcPr>
            <w:tcW w:w="5356" w:type="dxa"/>
          </w:tcPr>
          <w:p w:rsidR="008D6DA5" w:rsidRPr="00A66D79" w:rsidRDefault="008D6DA5" w:rsidP="00A66D79">
            <w:pPr>
              <w:pStyle w:val="1"/>
              <w:shd w:val="clear" w:color="auto" w:fill="auto"/>
              <w:spacing w:line="240" w:lineRule="auto"/>
              <w:jc w:val="both"/>
              <w:rPr>
                <w:sz w:val="20"/>
                <w:szCs w:val="20"/>
              </w:rPr>
            </w:pPr>
            <w:r w:rsidRPr="00A66D79">
              <w:rPr>
                <w:sz w:val="20"/>
                <w:szCs w:val="20"/>
              </w:rPr>
              <w:t>Обладают всеми возможностями нару</w:t>
            </w:r>
            <w:r w:rsidR="00C860D2" w:rsidRPr="00A66D79">
              <w:rPr>
                <w:sz w:val="20"/>
                <w:szCs w:val="20"/>
              </w:rPr>
              <w:softHyphen/>
            </w:r>
            <w:r w:rsidRPr="00A66D79">
              <w:rPr>
                <w:sz w:val="20"/>
                <w:szCs w:val="20"/>
              </w:rPr>
              <w:t>шителей с базовым потенциа</w:t>
            </w:r>
            <w:r w:rsidR="00C860D2" w:rsidRPr="00A66D79">
              <w:rPr>
                <w:sz w:val="20"/>
                <w:szCs w:val="20"/>
              </w:rPr>
              <w:softHyphen/>
            </w:r>
            <w:r w:rsidRPr="00A66D79">
              <w:rPr>
                <w:sz w:val="20"/>
                <w:szCs w:val="20"/>
              </w:rPr>
              <w:t>лом.</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осведомленность о мерах за</w:t>
            </w:r>
            <w:r w:rsidRPr="00A66D79">
              <w:rPr>
                <w:sz w:val="20"/>
                <w:szCs w:val="20"/>
              </w:rPr>
              <w:softHyphen/>
              <w:t>щиты информации, применяемых в ин</w:t>
            </w:r>
            <w:r w:rsidRPr="00A66D79">
              <w:rPr>
                <w:sz w:val="20"/>
                <w:szCs w:val="20"/>
              </w:rPr>
              <w:softHyphen/>
              <w:t>формационной системе данного типа.</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возможность получить инфор</w:t>
            </w:r>
            <w:r w:rsidRPr="00A66D79">
              <w:rPr>
                <w:sz w:val="20"/>
                <w:szCs w:val="20"/>
              </w:rPr>
              <w:softHyphen/>
              <w:t>мацию об уязвимостях отдель</w:t>
            </w:r>
            <w:r w:rsidR="00C860D2" w:rsidRPr="00A66D79">
              <w:rPr>
                <w:sz w:val="20"/>
                <w:szCs w:val="20"/>
              </w:rPr>
              <w:softHyphen/>
            </w:r>
            <w:r w:rsidRPr="00A66D79">
              <w:rPr>
                <w:sz w:val="20"/>
                <w:szCs w:val="20"/>
              </w:rPr>
              <w:t>ных ком</w:t>
            </w:r>
            <w:r w:rsidR="00C860D2" w:rsidRPr="00A66D79">
              <w:rPr>
                <w:sz w:val="20"/>
                <w:szCs w:val="20"/>
              </w:rPr>
              <w:softHyphen/>
            </w:r>
            <w:r w:rsidRPr="00A66D79">
              <w:rPr>
                <w:sz w:val="20"/>
                <w:szCs w:val="20"/>
              </w:rPr>
              <w:t>понент информационной сис</w:t>
            </w:r>
            <w:r w:rsidR="00C860D2" w:rsidRPr="00A66D79">
              <w:rPr>
                <w:sz w:val="20"/>
                <w:szCs w:val="20"/>
              </w:rPr>
              <w:softHyphen/>
            </w:r>
            <w:r w:rsidRPr="00A66D79">
              <w:rPr>
                <w:sz w:val="20"/>
                <w:szCs w:val="20"/>
              </w:rPr>
              <w:t>темы пу</w:t>
            </w:r>
            <w:r w:rsidRPr="00A66D79">
              <w:rPr>
                <w:sz w:val="20"/>
                <w:szCs w:val="20"/>
              </w:rPr>
              <w:softHyphen/>
              <w:t>тем проведения, с исполь</w:t>
            </w:r>
            <w:r w:rsidR="00C860D2" w:rsidRPr="00A66D79">
              <w:rPr>
                <w:sz w:val="20"/>
                <w:szCs w:val="20"/>
              </w:rPr>
              <w:softHyphen/>
            </w:r>
            <w:r w:rsidRPr="00A66D79">
              <w:rPr>
                <w:sz w:val="20"/>
                <w:szCs w:val="20"/>
              </w:rPr>
              <w:t>зованием имеющихся в свобод</w:t>
            </w:r>
            <w:r w:rsidR="00C860D2" w:rsidRPr="00A66D79">
              <w:rPr>
                <w:sz w:val="20"/>
                <w:szCs w:val="20"/>
              </w:rPr>
              <w:softHyphen/>
            </w:r>
            <w:r w:rsidRPr="00A66D79">
              <w:rPr>
                <w:sz w:val="20"/>
                <w:szCs w:val="20"/>
              </w:rPr>
              <w:t>ном доступе про</w:t>
            </w:r>
            <w:r w:rsidRPr="00A66D79">
              <w:rPr>
                <w:sz w:val="20"/>
                <w:szCs w:val="20"/>
              </w:rPr>
              <w:softHyphen/>
              <w:t>граммных средств, анализа кода при</w:t>
            </w:r>
            <w:r w:rsidRPr="00A66D79">
              <w:rPr>
                <w:sz w:val="20"/>
                <w:szCs w:val="20"/>
              </w:rPr>
              <w:softHyphen/>
              <w:t>кладного программного обеспечения и отдель</w:t>
            </w:r>
            <w:r w:rsidR="00C860D2" w:rsidRPr="00A66D79">
              <w:rPr>
                <w:sz w:val="20"/>
                <w:szCs w:val="20"/>
              </w:rPr>
              <w:softHyphen/>
            </w:r>
            <w:r w:rsidRPr="00A66D79">
              <w:rPr>
                <w:sz w:val="20"/>
                <w:szCs w:val="20"/>
              </w:rPr>
              <w:t>ных программных компонент общесис</w:t>
            </w:r>
            <w:r w:rsidR="00C860D2" w:rsidRPr="00A66D79">
              <w:rPr>
                <w:sz w:val="20"/>
                <w:szCs w:val="20"/>
              </w:rPr>
              <w:softHyphen/>
            </w:r>
            <w:r w:rsidRPr="00A66D79">
              <w:rPr>
                <w:sz w:val="20"/>
                <w:szCs w:val="20"/>
              </w:rPr>
              <w:t>темного программного обеспе</w:t>
            </w:r>
            <w:r w:rsidRPr="00A66D79">
              <w:rPr>
                <w:sz w:val="20"/>
                <w:szCs w:val="20"/>
              </w:rPr>
              <w:softHyphen/>
              <w:t>чения.</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доступ к сведениям о струк</w:t>
            </w:r>
            <w:r w:rsidRPr="00A66D79">
              <w:rPr>
                <w:sz w:val="20"/>
                <w:szCs w:val="20"/>
              </w:rPr>
              <w:softHyphen/>
              <w:t>турно</w:t>
            </w:r>
            <w:r w:rsidR="00C864EA" w:rsidRPr="00A66D79">
              <w:rPr>
                <w:sz w:val="20"/>
                <w:szCs w:val="20"/>
              </w:rPr>
              <w:t xml:space="preserve"> </w:t>
            </w:r>
            <w:r w:rsidRPr="00A66D79">
              <w:rPr>
                <w:sz w:val="20"/>
                <w:szCs w:val="20"/>
              </w:rPr>
              <w:t>-</w:t>
            </w:r>
            <w:r w:rsidR="00C864EA" w:rsidRPr="00A66D79">
              <w:rPr>
                <w:sz w:val="20"/>
                <w:szCs w:val="20"/>
              </w:rPr>
              <w:t xml:space="preserve"> </w:t>
            </w:r>
            <w:r w:rsidRPr="00A66D79">
              <w:rPr>
                <w:sz w:val="20"/>
                <w:szCs w:val="20"/>
              </w:rPr>
              <w:t>функциональных характеристи</w:t>
            </w:r>
            <w:r w:rsidRPr="00A66D79">
              <w:rPr>
                <w:sz w:val="20"/>
                <w:szCs w:val="20"/>
              </w:rPr>
              <w:softHyphen/>
              <w:t>ках и особенностях функ</w:t>
            </w:r>
            <w:r w:rsidR="00C860D2" w:rsidRPr="00A66D79">
              <w:rPr>
                <w:sz w:val="20"/>
                <w:szCs w:val="20"/>
              </w:rPr>
              <w:softHyphen/>
            </w:r>
            <w:r w:rsidRPr="00A66D79">
              <w:rPr>
                <w:sz w:val="20"/>
                <w:szCs w:val="20"/>
              </w:rPr>
              <w:t>ционирования информационной системы.</w:t>
            </w:r>
          </w:p>
        </w:tc>
      </w:tr>
      <w:tr w:rsidR="008D6DA5" w:rsidRPr="00A66D79" w:rsidTr="00A66D79">
        <w:tc>
          <w:tcPr>
            <w:tcW w:w="674" w:type="dxa"/>
          </w:tcPr>
          <w:p w:rsidR="008D6DA5" w:rsidRPr="00A66D79" w:rsidRDefault="008D6DA5" w:rsidP="00A66D79">
            <w:pPr>
              <w:pStyle w:val="a4"/>
              <w:numPr>
                <w:ilvl w:val="0"/>
                <w:numId w:val="20"/>
              </w:numPr>
              <w:tabs>
                <w:tab w:val="left" w:pos="1134"/>
              </w:tabs>
              <w:rPr>
                <w:rFonts w:ascii="Times New Roman" w:eastAsia="Times New Roman" w:hAnsi="Times New Roman" w:cs="Times New Roman"/>
                <w:sz w:val="20"/>
                <w:szCs w:val="20"/>
              </w:rPr>
            </w:pPr>
          </w:p>
        </w:tc>
        <w:tc>
          <w:tcPr>
            <w:tcW w:w="1774" w:type="dxa"/>
          </w:tcPr>
          <w:p w:rsidR="008D6DA5" w:rsidRPr="00A66D79" w:rsidRDefault="008D6DA5" w:rsidP="00A66D79">
            <w:pPr>
              <w:pStyle w:val="1"/>
              <w:shd w:val="clear" w:color="auto" w:fill="auto"/>
              <w:spacing w:line="240" w:lineRule="auto"/>
              <w:jc w:val="both"/>
              <w:rPr>
                <w:sz w:val="20"/>
                <w:szCs w:val="20"/>
              </w:rPr>
            </w:pPr>
            <w:r w:rsidRPr="00A66D79">
              <w:rPr>
                <w:sz w:val="20"/>
                <w:szCs w:val="20"/>
              </w:rPr>
              <w:t>Нарушители с высоким по</w:t>
            </w:r>
            <w:r w:rsidRPr="00A66D79">
              <w:rPr>
                <w:sz w:val="20"/>
                <w:szCs w:val="20"/>
              </w:rPr>
              <w:softHyphen/>
              <w:t>тенциалом</w:t>
            </w:r>
          </w:p>
        </w:tc>
        <w:tc>
          <w:tcPr>
            <w:tcW w:w="2369" w:type="dxa"/>
          </w:tcPr>
          <w:p w:rsidR="008D6DA5" w:rsidRPr="00A66D79" w:rsidRDefault="008D6DA5" w:rsidP="00A66D79">
            <w:pPr>
              <w:pStyle w:val="1"/>
              <w:shd w:val="clear" w:color="auto" w:fill="auto"/>
              <w:spacing w:line="240" w:lineRule="auto"/>
              <w:jc w:val="both"/>
              <w:rPr>
                <w:sz w:val="20"/>
                <w:szCs w:val="20"/>
              </w:rPr>
            </w:pPr>
            <w:r w:rsidRPr="00A66D79">
              <w:rPr>
                <w:sz w:val="20"/>
                <w:szCs w:val="20"/>
              </w:rPr>
              <w:t>Специальные службы ино</w:t>
            </w:r>
            <w:r w:rsidRPr="00A66D79">
              <w:rPr>
                <w:sz w:val="20"/>
                <w:szCs w:val="20"/>
              </w:rPr>
              <w:softHyphen/>
              <w:t>стран</w:t>
            </w:r>
            <w:r w:rsidR="00C860D2" w:rsidRPr="00A66D79">
              <w:rPr>
                <w:sz w:val="20"/>
                <w:szCs w:val="20"/>
              </w:rPr>
              <w:softHyphen/>
            </w:r>
            <w:r w:rsidRPr="00A66D79">
              <w:rPr>
                <w:sz w:val="20"/>
                <w:szCs w:val="20"/>
              </w:rPr>
              <w:t>ных госу</w:t>
            </w:r>
            <w:r w:rsidRPr="00A66D79">
              <w:rPr>
                <w:sz w:val="20"/>
                <w:szCs w:val="20"/>
              </w:rPr>
              <w:softHyphen/>
              <w:t>дарств (блоков государств)</w:t>
            </w:r>
          </w:p>
        </w:tc>
        <w:tc>
          <w:tcPr>
            <w:tcW w:w="5356" w:type="dxa"/>
          </w:tcPr>
          <w:p w:rsidR="008D6DA5" w:rsidRPr="00A66D79" w:rsidRDefault="008D6DA5" w:rsidP="00A66D79">
            <w:pPr>
              <w:pStyle w:val="1"/>
              <w:shd w:val="clear" w:color="auto" w:fill="auto"/>
              <w:spacing w:line="240" w:lineRule="auto"/>
              <w:jc w:val="both"/>
              <w:rPr>
                <w:sz w:val="20"/>
                <w:szCs w:val="20"/>
              </w:rPr>
            </w:pPr>
            <w:r w:rsidRPr="00A66D79">
              <w:rPr>
                <w:sz w:val="20"/>
                <w:szCs w:val="20"/>
              </w:rPr>
              <w:t>Обладают всеми возможностями на</w:t>
            </w:r>
            <w:r w:rsidR="00C860D2" w:rsidRPr="00A66D79">
              <w:rPr>
                <w:sz w:val="20"/>
                <w:szCs w:val="20"/>
              </w:rPr>
              <w:softHyphen/>
            </w:r>
            <w:r w:rsidRPr="00A66D79">
              <w:rPr>
                <w:sz w:val="20"/>
                <w:szCs w:val="20"/>
              </w:rPr>
              <w:t>рушителей с базовым и базовым по</w:t>
            </w:r>
            <w:r w:rsidRPr="00A66D79">
              <w:rPr>
                <w:sz w:val="20"/>
                <w:szCs w:val="20"/>
              </w:rPr>
              <w:softHyphen/>
              <w:t>вышенным потенциалами.</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возможность осуществлять не</w:t>
            </w:r>
            <w:r w:rsidRPr="00A66D79">
              <w:rPr>
                <w:sz w:val="20"/>
                <w:szCs w:val="20"/>
              </w:rPr>
              <w:softHyphen/>
              <w:t>санкционированный доступ из выде</w:t>
            </w:r>
            <w:r w:rsidRPr="00A66D79">
              <w:rPr>
                <w:sz w:val="20"/>
                <w:szCs w:val="20"/>
              </w:rPr>
              <w:softHyphen/>
              <w:t>ленных (ведомственных, корпора</w:t>
            </w:r>
            <w:r w:rsidR="00C860D2" w:rsidRPr="00A66D79">
              <w:rPr>
                <w:sz w:val="20"/>
                <w:szCs w:val="20"/>
              </w:rPr>
              <w:softHyphen/>
            </w:r>
            <w:r w:rsidRPr="00A66D79">
              <w:rPr>
                <w:sz w:val="20"/>
                <w:szCs w:val="20"/>
              </w:rPr>
              <w:t>тив</w:t>
            </w:r>
            <w:r w:rsidRPr="00A66D79">
              <w:rPr>
                <w:sz w:val="20"/>
                <w:szCs w:val="20"/>
              </w:rPr>
              <w:softHyphen/>
              <w:t>ных) сетей связи, к кото</w:t>
            </w:r>
            <w:r w:rsidR="00C860D2" w:rsidRPr="00A66D79">
              <w:rPr>
                <w:sz w:val="20"/>
                <w:szCs w:val="20"/>
              </w:rPr>
              <w:softHyphen/>
            </w:r>
            <w:r w:rsidRPr="00A66D79">
              <w:rPr>
                <w:sz w:val="20"/>
                <w:szCs w:val="20"/>
              </w:rPr>
              <w:t>рым возможен физический доступ (незащищенных ор</w:t>
            </w:r>
            <w:r w:rsidRPr="00A66D79">
              <w:rPr>
                <w:sz w:val="20"/>
                <w:szCs w:val="20"/>
              </w:rPr>
              <w:softHyphen/>
              <w:t>ганизационными мерами).</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возможность получить дос</w:t>
            </w:r>
            <w:r w:rsidR="00C860D2" w:rsidRPr="00A66D79">
              <w:rPr>
                <w:sz w:val="20"/>
                <w:szCs w:val="20"/>
              </w:rPr>
              <w:softHyphen/>
            </w:r>
            <w:r w:rsidRPr="00A66D79">
              <w:rPr>
                <w:sz w:val="20"/>
                <w:szCs w:val="20"/>
              </w:rPr>
              <w:t xml:space="preserve">туп </w:t>
            </w:r>
            <w:r w:rsidR="000F0016" w:rsidRPr="00A66D79">
              <w:rPr>
                <w:sz w:val="20"/>
                <w:szCs w:val="20"/>
              </w:rPr>
              <w:t xml:space="preserve">к </w:t>
            </w:r>
            <w:r w:rsidRPr="00A66D79">
              <w:rPr>
                <w:sz w:val="20"/>
                <w:szCs w:val="20"/>
              </w:rPr>
              <w:t>системному и при</w:t>
            </w:r>
            <w:r w:rsidRPr="00A66D79">
              <w:rPr>
                <w:sz w:val="20"/>
                <w:szCs w:val="20"/>
              </w:rPr>
              <w:softHyphen/>
              <w:t>кладному про</w:t>
            </w:r>
            <w:r w:rsidR="00C860D2" w:rsidRPr="00A66D79">
              <w:rPr>
                <w:sz w:val="20"/>
                <w:szCs w:val="20"/>
              </w:rPr>
              <w:softHyphen/>
            </w:r>
            <w:r w:rsidRPr="00A66D79">
              <w:rPr>
                <w:sz w:val="20"/>
                <w:szCs w:val="20"/>
              </w:rPr>
              <w:t>грамм</w:t>
            </w:r>
            <w:r w:rsidR="009D4C79" w:rsidRPr="00A66D79">
              <w:rPr>
                <w:sz w:val="20"/>
                <w:szCs w:val="20"/>
              </w:rPr>
              <w:softHyphen/>
            </w:r>
            <w:r w:rsidRPr="00A66D79">
              <w:rPr>
                <w:sz w:val="20"/>
                <w:szCs w:val="20"/>
              </w:rPr>
              <w:t>ному обеспечению, телеком</w:t>
            </w:r>
            <w:r w:rsidR="00C860D2" w:rsidRPr="00A66D79">
              <w:rPr>
                <w:sz w:val="20"/>
                <w:szCs w:val="20"/>
              </w:rPr>
              <w:softHyphen/>
            </w:r>
            <w:r w:rsidRPr="00A66D79">
              <w:rPr>
                <w:sz w:val="20"/>
                <w:szCs w:val="20"/>
              </w:rPr>
              <w:t>му</w:t>
            </w:r>
            <w:r w:rsidR="009D4C79" w:rsidRPr="00A66D79">
              <w:rPr>
                <w:sz w:val="20"/>
                <w:szCs w:val="20"/>
              </w:rPr>
              <w:softHyphen/>
            </w:r>
            <w:r w:rsidRPr="00A66D79">
              <w:rPr>
                <w:sz w:val="20"/>
                <w:szCs w:val="20"/>
              </w:rPr>
              <w:t>никационному оборудова</w:t>
            </w:r>
            <w:r w:rsidRPr="00A66D79">
              <w:rPr>
                <w:sz w:val="20"/>
                <w:szCs w:val="20"/>
              </w:rPr>
              <w:softHyphen/>
              <w:t>нию и другим программно-техниче</w:t>
            </w:r>
            <w:r w:rsidR="009D4C79" w:rsidRPr="00A66D79">
              <w:rPr>
                <w:sz w:val="20"/>
                <w:szCs w:val="20"/>
              </w:rPr>
              <w:softHyphen/>
            </w:r>
            <w:r w:rsidRPr="00A66D79">
              <w:rPr>
                <w:sz w:val="20"/>
                <w:szCs w:val="20"/>
              </w:rPr>
              <w:t>ским средствам информационной сис</w:t>
            </w:r>
            <w:r w:rsidR="009D4C79" w:rsidRPr="00A66D79">
              <w:rPr>
                <w:sz w:val="20"/>
                <w:szCs w:val="20"/>
              </w:rPr>
              <w:softHyphen/>
            </w:r>
            <w:r w:rsidRPr="00A66D79">
              <w:rPr>
                <w:sz w:val="20"/>
                <w:szCs w:val="20"/>
              </w:rPr>
              <w:t>темы для преднамеренного внесе</w:t>
            </w:r>
            <w:r w:rsidR="00C860D2" w:rsidRPr="00A66D79">
              <w:rPr>
                <w:sz w:val="20"/>
                <w:szCs w:val="20"/>
              </w:rPr>
              <w:softHyphen/>
            </w:r>
            <w:r w:rsidRPr="00A66D79">
              <w:rPr>
                <w:sz w:val="20"/>
                <w:szCs w:val="20"/>
              </w:rPr>
              <w:t>ния в них уязвимостей или программ</w:t>
            </w:r>
            <w:r w:rsidR="00C860D2" w:rsidRPr="00A66D79">
              <w:rPr>
                <w:sz w:val="20"/>
                <w:szCs w:val="20"/>
              </w:rPr>
              <w:softHyphen/>
            </w:r>
            <w:r w:rsidRPr="00A66D79">
              <w:rPr>
                <w:sz w:val="20"/>
                <w:szCs w:val="20"/>
              </w:rPr>
              <w:t>ных закла</w:t>
            </w:r>
            <w:r w:rsidRPr="00A66D79">
              <w:rPr>
                <w:sz w:val="20"/>
                <w:szCs w:val="20"/>
              </w:rPr>
              <w:softHyphen/>
              <w:t>док.</w:t>
            </w:r>
          </w:p>
          <w:p w:rsidR="008D6DA5" w:rsidRPr="00A66D79" w:rsidRDefault="008D6DA5" w:rsidP="00A66D79">
            <w:pPr>
              <w:pStyle w:val="1"/>
              <w:shd w:val="clear" w:color="auto" w:fill="auto"/>
              <w:spacing w:line="240" w:lineRule="auto"/>
              <w:jc w:val="both"/>
              <w:rPr>
                <w:sz w:val="20"/>
                <w:szCs w:val="20"/>
              </w:rPr>
            </w:pPr>
            <w:r w:rsidRPr="00A66D79">
              <w:rPr>
                <w:sz w:val="20"/>
                <w:szCs w:val="20"/>
              </w:rPr>
              <w:t>Имеют хорошую осведомленность о мерах защиты информации, применяе</w:t>
            </w:r>
            <w:r w:rsidRPr="00A66D79">
              <w:rPr>
                <w:sz w:val="20"/>
                <w:szCs w:val="20"/>
              </w:rPr>
              <w:softHyphen/>
              <w:t>мых в информационной сис</w:t>
            </w:r>
            <w:r w:rsidR="00C860D2" w:rsidRPr="00A66D79">
              <w:rPr>
                <w:sz w:val="20"/>
                <w:szCs w:val="20"/>
              </w:rPr>
              <w:softHyphen/>
            </w:r>
            <w:r w:rsidRPr="00A66D79">
              <w:rPr>
                <w:sz w:val="20"/>
                <w:szCs w:val="20"/>
              </w:rPr>
              <w:t>теме, об ал</w:t>
            </w:r>
            <w:r w:rsidRPr="00A66D79">
              <w:rPr>
                <w:sz w:val="20"/>
                <w:szCs w:val="20"/>
              </w:rPr>
              <w:softHyphen/>
              <w:t>горитмах, аппаратных и программ</w:t>
            </w:r>
            <w:r w:rsidR="009D4C79" w:rsidRPr="00A66D79">
              <w:rPr>
                <w:sz w:val="20"/>
                <w:szCs w:val="20"/>
              </w:rPr>
              <w:softHyphen/>
            </w:r>
            <w:r w:rsidRPr="00A66D79">
              <w:rPr>
                <w:sz w:val="20"/>
                <w:szCs w:val="20"/>
              </w:rPr>
              <w:t>ных средствах, используе</w:t>
            </w:r>
            <w:r w:rsidR="00C860D2" w:rsidRPr="00A66D79">
              <w:rPr>
                <w:sz w:val="20"/>
                <w:szCs w:val="20"/>
              </w:rPr>
              <w:softHyphen/>
            </w:r>
            <w:r w:rsidRPr="00A66D79">
              <w:rPr>
                <w:sz w:val="20"/>
                <w:szCs w:val="20"/>
              </w:rPr>
              <w:t>мых в инфор</w:t>
            </w:r>
            <w:r w:rsidR="009D4C79" w:rsidRPr="00A66D79">
              <w:rPr>
                <w:sz w:val="20"/>
                <w:szCs w:val="20"/>
              </w:rPr>
              <w:softHyphen/>
            </w:r>
            <w:r w:rsidRPr="00A66D79">
              <w:rPr>
                <w:sz w:val="20"/>
                <w:szCs w:val="20"/>
              </w:rPr>
              <w:t>маци</w:t>
            </w:r>
            <w:r w:rsidRPr="00A66D79">
              <w:rPr>
                <w:sz w:val="20"/>
                <w:szCs w:val="20"/>
              </w:rPr>
              <w:softHyphen/>
              <w:t>онной системе.</w:t>
            </w:r>
          </w:p>
        </w:tc>
      </w:tr>
    </w:tbl>
    <w:p w:rsidR="00C860D2" w:rsidRPr="00A66D79" w:rsidRDefault="00C860D2" w:rsidP="00A66D79">
      <w:pPr>
        <w:pStyle w:val="a4"/>
        <w:numPr>
          <w:ilvl w:val="1"/>
          <w:numId w:val="27"/>
        </w:numPr>
        <w:tabs>
          <w:tab w:val="left" w:pos="1134"/>
        </w:tabs>
        <w:ind w:left="0" w:firstLine="360"/>
        <w:jc w:val="both"/>
        <w:rPr>
          <w:sz w:val="20"/>
          <w:szCs w:val="20"/>
        </w:rPr>
      </w:pPr>
      <w:r w:rsidRPr="00A66D79">
        <w:rPr>
          <w:rFonts w:ascii="Times New Roman" w:eastAsia="Times New Roman" w:hAnsi="Times New Roman" w:cs="Times New Roman"/>
          <w:sz w:val="20"/>
          <w:szCs w:val="20"/>
        </w:rPr>
        <w:t>Угрозы безопасности информации могут быть реализованы нарушителями за счет:</w:t>
      </w:r>
    </w:p>
    <w:p w:rsidR="00C860D2" w:rsidRPr="00A66D79" w:rsidRDefault="00C860D2" w:rsidP="00A66D79">
      <w:pPr>
        <w:pStyle w:val="a4"/>
        <w:tabs>
          <w:tab w:val="left" w:pos="1134"/>
        </w:tabs>
        <w:ind w:left="0" w:firstLine="1134"/>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w:t>
      </w:r>
      <w:r w:rsidRPr="00A66D79">
        <w:rPr>
          <w:sz w:val="20"/>
          <w:szCs w:val="20"/>
        </w:rPr>
        <w:t xml:space="preserve"> </w:t>
      </w:r>
      <w:r w:rsidRPr="00A66D79">
        <w:rPr>
          <w:rFonts w:ascii="Times New Roman" w:eastAsia="Times New Roman" w:hAnsi="Times New Roman" w:cs="Times New Roman"/>
          <w:sz w:val="20"/>
          <w:szCs w:val="20"/>
        </w:rPr>
        <w:t>несанкционированного доступа и (или) воздействия на объекты на аппа</w:t>
      </w:r>
      <w:r w:rsidRPr="00A66D79">
        <w:rPr>
          <w:rFonts w:ascii="Times New Roman" w:eastAsia="Times New Roman" w:hAnsi="Times New Roman" w:cs="Times New Roman"/>
          <w:sz w:val="20"/>
          <w:szCs w:val="20"/>
        </w:rPr>
        <w:softHyphen/>
        <w:t>ратном уровне;</w:t>
      </w:r>
    </w:p>
    <w:p w:rsidR="00E702E2" w:rsidRPr="00A66D79" w:rsidRDefault="00E702E2" w:rsidP="00A66D79">
      <w:pPr>
        <w:pStyle w:val="a4"/>
        <w:tabs>
          <w:tab w:val="left" w:pos="1134"/>
        </w:tabs>
        <w:ind w:left="0" w:firstLine="1134"/>
        <w:jc w:val="both"/>
        <w:rPr>
          <w:rFonts w:ascii="Times New Roman" w:hAnsi="Times New Roman" w:cs="Times New Roman"/>
          <w:sz w:val="20"/>
          <w:szCs w:val="20"/>
        </w:rPr>
      </w:pPr>
      <w:r w:rsidRPr="00A66D79">
        <w:rPr>
          <w:rFonts w:ascii="Times New Roman" w:hAnsi="Times New Roman" w:cs="Times New Roman"/>
          <w:sz w:val="20"/>
          <w:szCs w:val="20"/>
        </w:rPr>
        <w:t>- несанкционированного доступа и (или) воздействия на объекты на обще</w:t>
      </w:r>
      <w:r w:rsidRPr="00A66D79">
        <w:rPr>
          <w:rFonts w:ascii="Times New Roman" w:hAnsi="Times New Roman" w:cs="Times New Roman"/>
          <w:sz w:val="20"/>
          <w:szCs w:val="20"/>
        </w:rPr>
        <w:softHyphen/>
        <w:t>системном уровне (базовые системы ввода-вывода, операционные системы);</w:t>
      </w:r>
    </w:p>
    <w:p w:rsidR="00E702E2" w:rsidRPr="00A66D79" w:rsidRDefault="00E702E2" w:rsidP="00A66D79">
      <w:pPr>
        <w:pStyle w:val="a4"/>
        <w:tabs>
          <w:tab w:val="left" w:pos="1134"/>
        </w:tabs>
        <w:ind w:left="0" w:firstLine="1134"/>
        <w:jc w:val="both"/>
        <w:rPr>
          <w:rFonts w:ascii="Times New Roman" w:hAnsi="Times New Roman" w:cs="Times New Roman"/>
          <w:sz w:val="20"/>
          <w:szCs w:val="20"/>
        </w:rPr>
      </w:pPr>
      <w:r w:rsidRPr="00A66D79">
        <w:rPr>
          <w:rFonts w:ascii="Times New Roman" w:hAnsi="Times New Roman" w:cs="Times New Roman"/>
          <w:sz w:val="20"/>
          <w:szCs w:val="20"/>
        </w:rPr>
        <w:t>- несанкционированного доступа и (или) воздействия на объекты на при</w:t>
      </w:r>
      <w:r w:rsidRPr="00A66D79">
        <w:rPr>
          <w:rFonts w:ascii="Times New Roman" w:hAnsi="Times New Roman" w:cs="Times New Roman"/>
          <w:sz w:val="20"/>
          <w:szCs w:val="20"/>
        </w:rPr>
        <w:softHyphen/>
        <w:t xml:space="preserve">кладном уровне (системы управления базами данных, браузеры, </w:t>
      </w:r>
      <w:r w:rsidRPr="00A66D79">
        <w:rPr>
          <w:rFonts w:ascii="Times New Roman" w:hAnsi="Times New Roman" w:cs="Times New Roman"/>
          <w:sz w:val="20"/>
          <w:szCs w:val="20"/>
          <w:lang w:val="en-US"/>
        </w:rPr>
        <w:t>web</w:t>
      </w:r>
      <w:r w:rsidRPr="00A66D79">
        <w:rPr>
          <w:rFonts w:ascii="Times New Roman" w:hAnsi="Times New Roman" w:cs="Times New Roman"/>
          <w:sz w:val="20"/>
          <w:szCs w:val="20"/>
        </w:rPr>
        <w:t>- приложения, иные прикладные программы общего и специального назначения);</w:t>
      </w:r>
    </w:p>
    <w:p w:rsidR="00E702E2" w:rsidRPr="00A66D79" w:rsidRDefault="00E702E2" w:rsidP="00A66D79">
      <w:pPr>
        <w:pStyle w:val="a4"/>
        <w:tabs>
          <w:tab w:val="left" w:pos="1134"/>
        </w:tabs>
        <w:ind w:left="0" w:firstLine="1134"/>
        <w:jc w:val="both"/>
        <w:rPr>
          <w:rFonts w:ascii="Times New Roman" w:hAnsi="Times New Roman" w:cs="Times New Roman"/>
          <w:sz w:val="20"/>
          <w:szCs w:val="20"/>
        </w:rPr>
      </w:pPr>
      <w:r w:rsidRPr="00A66D79">
        <w:rPr>
          <w:rFonts w:ascii="Times New Roman" w:hAnsi="Times New Roman" w:cs="Times New Roman"/>
          <w:sz w:val="20"/>
          <w:szCs w:val="20"/>
        </w:rPr>
        <w:t>- несанкционированного доступа и (или) воздействия на объекты на сетевом уровне (сетевое оборудование, сетевые приложения, сервисы);</w:t>
      </w:r>
    </w:p>
    <w:p w:rsidR="00E702E2" w:rsidRPr="00A66D79" w:rsidRDefault="00E702E2" w:rsidP="00A66D79">
      <w:pPr>
        <w:pStyle w:val="a4"/>
        <w:tabs>
          <w:tab w:val="left" w:pos="1134"/>
        </w:tabs>
        <w:ind w:left="0" w:firstLine="1134"/>
        <w:jc w:val="both"/>
        <w:rPr>
          <w:rFonts w:ascii="Times New Roman" w:hAnsi="Times New Roman" w:cs="Times New Roman"/>
          <w:sz w:val="20"/>
          <w:szCs w:val="20"/>
        </w:rPr>
      </w:pPr>
      <w:r w:rsidRPr="00A66D79">
        <w:rPr>
          <w:rFonts w:ascii="Times New Roman" w:hAnsi="Times New Roman" w:cs="Times New Roman"/>
          <w:sz w:val="20"/>
          <w:szCs w:val="20"/>
        </w:rPr>
        <w:t>- несанкционированного физического доступа и (или) воздействия на линии, (каналы) связи, технические средства;</w:t>
      </w:r>
    </w:p>
    <w:p w:rsidR="00E702E2" w:rsidRPr="00A66D79" w:rsidRDefault="00E702E2" w:rsidP="00A66D79">
      <w:pPr>
        <w:pStyle w:val="a4"/>
        <w:tabs>
          <w:tab w:val="left" w:pos="1134"/>
        </w:tabs>
        <w:ind w:left="0" w:firstLine="1134"/>
        <w:jc w:val="both"/>
        <w:rPr>
          <w:rFonts w:ascii="Times New Roman" w:eastAsia="Times New Roman" w:hAnsi="Times New Roman" w:cs="Times New Roman"/>
          <w:sz w:val="20"/>
          <w:szCs w:val="20"/>
        </w:rPr>
      </w:pPr>
      <w:r w:rsidRPr="00A66D79">
        <w:rPr>
          <w:rFonts w:ascii="Times New Roman" w:hAnsi="Times New Roman" w:cs="Times New Roman"/>
          <w:sz w:val="20"/>
          <w:szCs w:val="20"/>
        </w:rPr>
        <w:t>- воздействия на пользователей, админи</w:t>
      </w:r>
      <w:r w:rsidRPr="00A66D79">
        <w:rPr>
          <w:rFonts w:ascii="Times New Roman" w:hAnsi="Times New Roman" w:cs="Times New Roman"/>
          <w:sz w:val="20"/>
          <w:szCs w:val="20"/>
        </w:rPr>
        <w:softHyphen/>
        <w:t>страторов информационной системы или обслуживающий персонал (социальная инженерия).</w:t>
      </w:r>
    </w:p>
    <w:p w:rsidR="00F917F3" w:rsidRPr="00A66D79" w:rsidRDefault="00F917F3" w:rsidP="00A66D79">
      <w:pPr>
        <w:tabs>
          <w:tab w:val="left" w:pos="1134"/>
        </w:tabs>
        <w:jc w:val="both"/>
        <w:rPr>
          <w:rFonts w:ascii="Times New Roman" w:hAnsi="Times New Roman" w:cs="Times New Roman"/>
          <w:sz w:val="20"/>
          <w:szCs w:val="20"/>
        </w:rPr>
      </w:pPr>
    </w:p>
    <w:p w:rsidR="005A26D6" w:rsidRPr="00A66D79" w:rsidRDefault="001C54F2" w:rsidP="00A66D79">
      <w:pPr>
        <w:pStyle w:val="1"/>
        <w:numPr>
          <w:ilvl w:val="0"/>
          <w:numId w:val="1"/>
        </w:numPr>
        <w:shd w:val="clear" w:color="auto" w:fill="auto"/>
        <w:spacing w:line="240" w:lineRule="auto"/>
        <w:ind w:right="20"/>
        <w:rPr>
          <w:b/>
          <w:sz w:val="20"/>
          <w:szCs w:val="20"/>
        </w:rPr>
      </w:pPr>
      <w:r w:rsidRPr="00A66D79">
        <w:rPr>
          <w:b/>
          <w:sz w:val="20"/>
          <w:szCs w:val="20"/>
        </w:rPr>
        <w:t>Актуальные угрозы безопасности информации</w:t>
      </w:r>
    </w:p>
    <w:p w:rsidR="00101DD3" w:rsidRPr="00A66D79" w:rsidRDefault="00B4421C" w:rsidP="00A66D79">
      <w:pPr>
        <w:pStyle w:val="a4"/>
        <w:numPr>
          <w:ilvl w:val="1"/>
          <w:numId w:val="25"/>
        </w:numPr>
        <w:tabs>
          <w:tab w:val="left" w:pos="786"/>
        </w:tabs>
        <w:ind w:left="0" w:firstLine="993"/>
        <w:rPr>
          <w:rStyle w:val="FontStyle37"/>
          <w:b/>
          <w:sz w:val="20"/>
          <w:szCs w:val="20"/>
        </w:rPr>
      </w:pPr>
      <w:r w:rsidRPr="00A66D79">
        <w:rPr>
          <w:rStyle w:val="FontStyle37"/>
          <w:b/>
          <w:sz w:val="20"/>
          <w:szCs w:val="20"/>
        </w:rPr>
        <w:t xml:space="preserve">. </w:t>
      </w:r>
      <w:r w:rsidR="001C54F2" w:rsidRPr="00A66D79">
        <w:rPr>
          <w:rStyle w:val="FontStyle37"/>
          <w:b/>
          <w:sz w:val="20"/>
          <w:szCs w:val="20"/>
        </w:rPr>
        <w:t>Определение уровня исходной защищенности информационной системы</w:t>
      </w:r>
    </w:p>
    <w:p w:rsidR="00101DD3" w:rsidRPr="00A66D79" w:rsidRDefault="00B4421C" w:rsidP="00A66D79">
      <w:pPr>
        <w:tabs>
          <w:tab w:val="left" w:pos="1134"/>
        </w:tabs>
        <w:jc w:val="both"/>
        <w:rPr>
          <w:rStyle w:val="FontStyle37"/>
          <w:b/>
          <w:sz w:val="20"/>
          <w:szCs w:val="20"/>
        </w:rPr>
      </w:pPr>
      <w:r w:rsidRPr="00A66D79">
        <w:rPr>
          <w:rStyle w:val="FontStyle37"/>
          <w:b/>
          <w:i/>
          <w:color w:val="FF0000"/>
          <w:sz w:val="20"/>
          <w:szCs w:val="20"/>
        </w:rPr>
        <w:t xml:space="preserve"> </w:t>
      </w:r>
    </w:p>
    <w:p w:rsidR="001C54F2" w:rsidRPr="00A66D79" w:rsidRDefault="001C54F2" w:rsidP="00A66D79">
      <w:pPr>
        <w:pStyle w:val="1"/>
        <w:shd w:val="clear" w:color="auto" w:fill="auto"/>
        <w:spacing w:line="240" w:lineRule="auto"/>
        <w:ind w:right="100" w:firstLine="1134"/>
        <w:jc w:val="both"/>
        <w:rPr>
          <w:sz w:val="20"/>
          <w:szCs w:val="20"/>
        </w:rPr>
      </w:pPr>
      <w:r w:rsidRPr="00A66D79">
        <w:rPr>
          <w:sz w:val="20"/>
          <w:szCs w:val="20"/>
        </w:rPr>
        <w:lastRenderedPageBreak/>
        <w:t xml:space="preserve">Под уровнем исходной защищенности </w:t>
      </w:r>
      <w:r w:rsidR="00EE01C9" w:rsidRPr="00A66D79">
        <w:rPr>
          <w:sz w:val="20"/>
          <w:szCs w:val="20"/>
        </w:rPr>
        <w:t>Г</w:t>
      </w:r>
      <w:r w:rsidRPr="00A66D79">
        <w:rPr>
          <w:sz w:val="20"/>
          <w:szCs w:val="20"/>
        </w:rPr>
        <w:t xml:space="preserve">ИС понимается обобщенный показатель, зависящий от технических и эксплуатационных характеристик </w:t>
      </w:r>
      <w:r w:rsidR="00EE01C9" w:rsidRPr="00A66D79">
        <w:rPr>
          <w:sz w:val="20"/>
          <w:szCs w:val="20"/>
        </w:rPr>
        <w:t>Г</w:t>
      </w:r>
      <w:r w:rsidRPr="00A66D79">
        <w:rPr>
          <w:sz w:val="20"/>
          <w:szCs w:val="20"/>
        </w:rPr>
        <w:t>ИС, определяемый экспертным методом. Результаты анализа исходной защищенности приведены в таблице 3.</w:t>
      </w:r>
    </w:p>
    <w:p w:rsidR="001C54F2" w:rsidRPr="00A66D79" w:rsidRDefault="001C54F2" w:rsidP="00A66D79">
      <w:pPr>
        <w:pStyle w:val="1"/>
        <w:shd w:val="clear" w:color="auto" w:fill="auto"/>
        <w:spacing w:line="240" w:lineRule="auto"/>
        <w:ind w:right="100" w:firstLine="1134"/>
        <w:jc w:val="right"/>
        <w:rPr>
          <w:sz w:val="20"/>
          <w:szCs w:val="20"/>
        </w:rPr>
      </w:pPr>
      <w:r w:rsidRPr="00A66D79">
        <w:rPr>
          <w:sz w:val="20"/>
          <w:szCs w:val="20"/>
        </w:rPr>
        <w:t>Таблица 3</w:t>
      </w:r>
    </w:p>
    <w:tbl>
      <w:tblPr>
        <w:tblStyle w:val="a8"/>
        <w:tblW w:w="0" w:type="auto"/>
        <w:tblLayout w:type="fixed"/>
        <w:tblLook w:val="04A0" w:firstRow="1" w:lastRow="0" w:firstColumn="1" w:lastColumn="0" w:noHBand="0" w:noVBand="1"/>
      </w:tblPr>
      <w:tblGrid>
        <w:gridCol w:w="5637"/>
        <w:gridCol w:w="1371"/>
        <w:gridCol w:w="1322"/>
        <w:gridCol w:w="1241"/>
      </w:tblGrid>
      <w:tr w:rsidR="005A4739" w:rsidRPr="00A66D79" w:rsidTr="00F0058E">
        <w:trPr>
          <w:tblHeader/>
        </w:trPr>
        <w:tc>
          <w:tcPr>
            <w:tcW w:w="5637" w:type="dxa"/>
            <w:vMerge w:val="restart"/>
            <w:vAlign w:val="center"/>
          </w:tcPr>
          <w:p w:rsidR="005A4739" w:rsidRPr="00A66D79" w:rsidRDefault="005A4739" w:rsidP="00A66D79">
            <w:pPr>
              <w:pStyle w:val="1"/>
              <w:shd w:val="clear" w:color="auto" w:fill="auto"/>
              <w:spacing w:line="240" w:lineRule="auto"/>
              <w:ind w:right="100"/>
              <w:rPr>
                <w:color w:val="FF0000"/>
                <w:sz w:val="20"/>
                <w:szCs w:val="20"/>
              </w:rPr>
            </w:pPr>
            <w:r w:rsidRPr="00A66D79">
              <w:rPr>
                <w:color w:val="FF0000"/>
                <w:sz w:val="20"/>
                <w:szCs w:val="20"/>
              </w:rPr>
              <w:t>Технические и эксплуатационные характеристики ИС</w:t>
            </w:r>
          </w:p>
        </w:tc>
        <w:tc>
          <w:tcPr>
            <w:tcW w:w="3934" w:type="dxa"/>
            <w:gridSpan w:val="3"/>
            <w:vAlign w:val="center"/>
          </w:tcPr>
          <w:p w:rsidR="005A4739" w:rsidRPr="00A66D79" w:rsidRDefault="005A4739" w:rsidP="00A66D79">
            <w:pPr>
              <w:pStyle w:val="1"/>
              <w:shd w:val="clear" w:color="auto" w:fill="auto"/>
              <w:spacing w:line="240" w:lineRule="auto"/>
              <w:ind w:right="100"/>
              <w:rPr>
                <w:color w:val="FF0000"/>
                <w:sz w:val="20"/>
                <w:szCs w:val="20"/>
              </w:rPr>
            </w:pPr>
            <w:r w:rsidRPr="00A66D79">
              <w:rPr>
                <w:color w:val="FF0000"/>
                <w:sz w:val="20"/>
                <w:szCs w:val="20"/>
              </w:rPr>
              <w:t>Уровень защищенности</w:t>
            </w:r>
          </w:p>
        </w:tc>
      </w:tr>
      <w:tr w:rsidR="005A4739" w:rsidRPr="00A66D79" w:rsidTr="00F0058E">
        <w:trPr>
          <w:tblHeader/>
        </w:trPr>
        <w:tc>
          <w:tcPr>
            <w:tcW w:w="5637" w:type="dxa"/>
            <w:vMerge/>
            <w:vAlign w:val="center"/>
          </w:tcPr>
          <w:p w:rsidR="005A4739" w:rsidRPr="00A66D79" w:rsidRDefault="005A4739" w:rsidP="00A66D79">
            <w:pPr>
              <w:pStyle w:val="1"/>
              <w:shd w:val="clear" w:color="auto" w:fill="auto"/>
              <w:spacing w:line="240" w:lineRule="auto"/>
              <w:ind w:right="100"/>
              <w:rPr>
                <w:color w:val="FF0000"/>
                <w:sz w:val="20"/>
                <w:szCs w:val="20"/>
              </w:rPr>
            </w:pPr>
          </w:p>
        </w:tc>
        <w:tc>
          <w:tcPr>
            <w:tcW w:w="1371" w:type="dxa"/>
            <w:vAlign w:val="center"/>
          </w:tcPr>
          <w:p w:rsidR="005A4739" w:rsidRPr="00A66D79" w:rsidRDefault="005A4739" w:rsidP="00A66D79">
            <w:pPr>
              <w:pStyle w:val="1"/>
              <w:shd w:val="clear" w:color="auto" w:fill="auto"/>
              <w:spacing w:line="240" w:lineRule="auto"/>
              <w:ind w:right="100"/>
              <w:rPr>
                <w:color w:val="FF0000"/>
                <w:sz w:val="20"/>
                <w:szCs w:val="20"/>
              </w:rPr>
            </w:pPr>
            <w:r w:rsidRPr="00A66D79">
              <w:rPr>
                <w:color w:val="FF0000"/>
                <w:sz w:val="20"/>
                <w:szCs w:val="20"/>
              </w:rPr>
              <w:t>Высокий</w:t>
            </w:r>
          </w:p>
        </w:tc>
        <w:tc>
          <w:tcPr>
            <w:tcW w:w="1322" w:type="dxa"/>
            <w:vAlign w:val="center"/>
          </w:tcPr>
          <w:p w:rsidR="005A4739" w:rsidRPr="00A66D79" w:rsidRDefault="005A4739" w:rsidP="00A66D79">
            <w:pPr>
              <w:pStyle w:val="1"/>
              <w:shd w:val="clear" w:color="auto" w:fill="auto"/>
              <w:spacing w:line="240" w:lineRule="auto"/>
              <w:ind w:right="100"/>
              <w:rPr>
                <w:color w:val="FF0000"/>
                <w:sz w:val="20"/>
                <w:szCs w:val="20"/>
              </w:rPr>
            </w:pPr>
            <w:r w:rsidRPr="00A66D79">
              <w:rPr>
                <w:color w:val="FF0000"/>
                <w:sz w:val="20"/>
                <w:szCs w:val="20"/>
              </w:rPr>
              <w:t>Средний</w:t>
            </w:r>
          </w:p>
        </w:tc>
        <w:tc>
          <w:tcPr>
            <w:tcW w:w="1241" w:type="dxa"/>
            <w:vAlign w:val="center"/>
          </w:tcPr>
          <w:p w:rsidR="005A4739" w:rsidRPr="00A66D79" w:rsidRDefault="005A4739" w:rsidP="00A66D79">
            <w:pPr>
              <w:pStyle w:val="1"/>
              <w:shd w:val="clear" w:color="auto" w:fill="auto"/>
              <w:spacing w:line="240" w:lineRule="auto"/>
              <w:ind w:right="100"/>
              <w:rPr>
                <w:color w:val="FF0000"/>
                <w:sz w:val="20"/>
                <w:szCs w:val="20"/>
              </w:rPr>
            </w:pPr>
            <w:r w:rsidRPr="00A66D79">
              <w:rPr>
                <w:color w:val="FF0000"/>
                <w:sz w:val="20"/>
                <w:szCs w:val="20"/>
              </w:rPr>
              <w:t>Низкий</w:t>
            </w:r>
          </w:p>
        </w:tc>
      </w:tr>
      <w:tr w:rsidR="003F3CA1" w:rsidRPr="00A66D79" w:rsidTr="009435A6">
        <w:tc>
          <w:tcPr>
            <w:tcW w:w="9571" w:type="dxa"/>
            <w:gridSpan w:val="4"/>
          </w:tcPr>
          <w:p w:rsidR="003F3CA1" w:rsidRPr="00A66D79" w:rsidRDefault="003F3CA1" w:rsidP="00A66D79">
            <w:pPr>
              <w:pStyle w:val="1"/>
              <w:shd w:val="clear" w:color="auto" w:fill="auto"/>
              <w:spacing w:line="240" w:lineRule="auto"/>
              <w:ind w:right="100"/>
              <w:jc w:val="left"/>
              <w:rPr>
                <w:color w:val="FF0000"/>
                <w:sz w:val="20"/>
                <w:szCs w:val="20"/>
              </w:rPr>
            </w:pPr>
            <w:r w:rsidRPr="00A66D79">
              <w:rPr>
                <w:iCs/>
                <w:color w:val="FF0000"/>
                <w:sz w:val="20"/>
                <w:szCs w:val="20"/>
              </w:rPr>
              <w:t>1. По территориальному размещению:</w:t>
            </w:r>
          </w:p>
        </w:tc>
      </w:tr>
      <w:tr w:rsidR="005A4739" w:rsidRPr="00A66D79" w:rsidTr="005A4739">
        <w:tc>
          <w:tcPr>
            <w:tcW w:w="5637" w:type="dxa"/>
          </w:tcPr>
          <w:p w:rsidR="00B4085D" w:rsidRPr="00A66D79" w:rsidRDefault="003573AD"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корпоративная распределенная ИСПДн, охватывающая многие подразделения одной организации;</w:t>
            </w:r>
          </w:p>
        </w:tc>
        <w:tc>
          <w:tcPr>
            <w:tcW w:w="1371" w:type="dxa"/>
          </w:tcPr>
          <w:p w:rsidR="00B4085D" w:rsidRPr="00A66D79" w:rsidRDefault="003573AD"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B4085D" w:rsidRPr="00A66D79" w:rsidRDefault="003573AD"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lang w:val="en-US"/>
              </w:rPr>
              <w:t>+</w:t>
            </w:r>
          </w:p>
        </w:tc>
        <w:tc>
          <w:tcPr>
            <w:tcW w:w="1241" w:type="dxa"/>
          </w:tcPr>
          <w:p w:rsidR="00B4085D" w:rsidRPr="00A66D79" w:rsidRDefault="008013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3F3CA1" w:rsidRPr="00A66D79" w:rsidTr="009435A6">
        <w:tc>
          <w:tcPr>
            <w:tcW w:w="9571" w:type="dxa"/>
            <w:gridSpan w:val="4"/>
          </w:tcPr>
          <w:p w:rsidR="003F3CA1" w:rsidRPr="00A66D79" w:rsidRDefault="003F3CA1"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iCs/>
                <w:color w:val="FF0000"/>
                <w:sz w:val="20"/>
                <w:szCs w:val="20"/>
              </w:rPr>
              <w:t>2. По наличию соединения с сетями общего пользования:</w:t>
            </w:r>
          </w:p>
        </w:tc>
      </w:tr>
      <w:tr w:rsidR="001D7067" w:rsidRPr="00A66D79" w:rsidTr="005A4739">
        <w:tc>
          <w:tcPr>
            <w:tcW w:w="5637" w:type="dxa"/>
          </w:tcPr>
          <w:p w:rsidR="001D7067" w:rsidRPr="00A66D79" w:rsidRDefault="001D7067"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ИС, имеющая одноточечный выход в сеть общего пользования;</w:t>
            </w:r>
          </w:p>
        </w:tc>
        <w:tc>
          <w:tcPr>
            <w:tcW w:w="1371"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241"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3F3CA1" w:rsidRPr="00A66D79" w:rsidTr="009435A6">
        <w:tc>
          <w:tcPr>
            <w:tcW w:w="9571" w:type="dxa"/>
            <w:gridSpan w:val="4"/>
          </w:tcPr>
          <w:p w:rsidR="003F3CA1" w:rsidRPr="00A66D79" w:rsidRDefault="003F3CA1"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iCs/>
                <w:color w:val="FF0000"/>
                <w:sz w:val="20"/>
                <w:szCs w:val="20"/>
              </w:rPr>
              <w:t>3. </w:t>
            </w:r>
            <w:r w:rsidR="00FB2994" w:rsidRPr="00A66D79">
              <w:rPr>
                <w:rFonts w:ascii="Times New Roman" w:eastAsia="Times New Roman" w:hAnsi="Times New Roman" w:cs="Times New Roman"/>
                <w:iCs/>
                <w:color w:val="FF0000"/>
                <w:sz w:val="20"/>
                <w:szCs w:val="20"/>
              </w:rPr>
              <w:t>По встроенным (легальным) операциям с записями баз персональных данных:</w:t>
            </w:r>
          </w:p>
        </w:tc>
      </w:tr>
      <w:tr w:rsidR="001D7067" w:rsidRPr="00A66D79" w:rsidTr="005A4739">
        <w:tc>
          <w:tcPr>
            <w:tcW w:w="5637" w:type="dxa"/>
          </w:tcPr>
          <w:p w:rsidR="001D7067" w:rsidRPr="00A66D79" w:rsidRDefault="001D7067"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модификация, передача</w:t>
            </w:r>
          </w:p>
        </w:tc>
        <w:tc>
          <w:tcPr>
            <w:tcW w:w="1371"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241" w:type="dxa"/>
          </w:tcPr>
          <w:p w:rsidR="001D7067" w:rsidRPr="00A66D79" w:rsidRDefault="001D7067"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3F3CA1" w:rsidRPr="00A66D79" w:rsidTr="009435A6">
        <w:tc>
          <w:tcPr>
            <w:tcW w:w="9571" w:type="dxa"/>
            <w:gridSpan w:val="4"/>
          </w:tcPr>
          <w:p w:rsidR="003F3CA1" w:rsidRPr="00A66D79" w:rsidRDefault="003F3CA1"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iCs/>
                <w:color w:val="FF0000"/>
                <w:sz w:val="20"/>
                <w:szCs w:val="20"/>
              </w:rPr>
              <w:t>4.По разграничению доступа к информации:</w:t>
            </w:r>
          </w:p>
        </w:tc>
      </w:tr>
      <w:tr w:rsidR="001D7067" w:rsidRPr="00A66D79" w:rsidTr="005A4739">
        <w:tc>
          <w:tcPr>
            <w:tcW w:w="5637" w:type="dxa"/>
          </w:tcPr>
          <w:p w:rsidR="001D7067" w:rsidRPr="00A66D79" w:rsidRDefault="00FB2994"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доступ по списку пользователей</w:t>
            </w:r>
          </w:p>
        </w:tc>
        <w:tc>
          <w:tcPr>
            <w:tcW w:w="1371" w:type="dxa"/>
          </w:tcPr>
          <w:p w:rsidR="001D7067" w:rsidRPr="00A66D79" w:rsidRDefault="002A2A7B"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1D7067" w:rsidRPr="00A66D79" w:rsidRDefault="002A2A7B"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241" w:type="dxa"/>
          </w:tcPr>
          <w:p w:rsidR="001D7067" w:rsidRPr="00A66D79" w:rsidRDefault="008013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3F3CA1" w:rsidRPr="00A66D79" w:rsidTr="009435A6">
        <w:tc>
          <w:tcPr>
            <w:tcW w:w="9571" w:type="dxa"/>
            <w:gridSpan w:val="4"/>
          </w:tcPr>
          <w:p w:rsidR="003F3CA1" w:rsidRPr="00A66D79" w:rsidRDefault="003F3CA1" w:rsidP="00A66D79">
            <w:pPr>
              <w:rPr>
                <w:rFonts w:ascii="Times New Roman" w:eastAsia="Times New Roman" w:hAnsi="Times New Roman" w:cs="Times New Roman"/>
                <w:iCs/>
                <w:color w:val="FF0000"/>
                <w:sz w:val="20"/>
                <w:szCs w:val="20"/>
              </w:rPr>
            </w:pPr>
            <w:r w:rsidRPr="00A66D79">
              <w:rPr>
                <w:rFonts w:ascii="Times New Roman" w:eastAsia="Times New Roman" w:hAnsi="Times New Roman" w:cs="Times New Roman"/>
                <w:color w:val="FF0000"/>
                <w:sz w:val="20"/>
                <w:szCs w:val="20"/>
              </w:rPr>
              <w:t>5. </w:t>
            </w:r>
            <w:r w:rsidRPr="00A66D79">
              <w:rPr>
                <w:rFonts w:ascii="Times New Roman" w:eastAsia="Times New Roman" w:hAnsi="Times New Roman" w:cs="Times New Roman"/>
                <w:iCs/>
                <w:color w:val="FF0000"/>
                <w:sz w:val="20"/>
                <w:szCs w:val="20"/>
              </w:rPr>
              <w:t xml:space="preserve">По наличию </w:t>
            </w:r>
            <w:r w:rsidR="004A0BDA" w:rsidRPr="00A66D79">
              <w:rPr>
                <w:rFonts w:ascii="Times New Roman" w:eastAsia="Times New Roman" w:hAnsi="Times New Roman" w:cs="Times New Roman"/>
                <w:iCs/>
                <w:color w:val="FF0000"/>
                <w:sz w:val="20"/>
                <w:szCs w:val="20"/>
              </w:rPr>
              <w:t>соединений с другими базами персональных данных иных информационных систем</w:t>
            </w:r>
            <w:r w:rsidRPr="00A66D79">
              <w:rPr>
                <w:rFonts w:ascii="Times New Roman" w:eastAsia="Times New Roman" w:hAnsi="Times New Roman" w:cs="Times New Roman"/>
                <w:iCs/>
                <w:color w:val="FF0000"/>
                <w:sz w:val="20"/>
                <w:szCs w:val="20"/>
              </w:rPr>
              <w:t>:</w:t>
            </w:r>
          </w:p>
        </w:tc>
      </w:tr>
      <w:tr w:rsidR="00F0058E" w:rsidRPr="00A66D79" w:rsidTr="005A4739">
        <w:tc>
          <w:tcPr>
            <w:tcW w:w="5637" w:type="dxa"/>
          </w:tcPr>
          <w:p w:rsidR="00F0058E" w:rsidRPr="00A66D79" w:rsidRDefault="004A0BDA"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интегрированная ИСПДн (организация использует несколько баз ПДн ИСПДн, при этом организация не является владельцем всех используемых баз ПДн);</w:t>
            </w:r>
          </w:p>
        </w:tc>
        <w:tc>
          <w:tcPr>
            <w:tcW w:w="1371" w:type="dxa"/>
          </w:tcPr>
          <w:p w:rsidR="00F0058E" w:rsidRPr="00A66D79" w:rsidRDefault="004A0BDA"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F0058E" w:rsidRPr="00A66D79" w:rsidRDefault="00F0058E"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241" w:type="dxa"/>
          </w:tcPr>
          <w:p w:rsidR="00F0058E" w:rsidRPr="00A66D79" w:rsidRDefault="004A0BDA"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3F3CA1" w:rsidRPr="00A66D79" w:rsidTr="009435A6">
        <w:tc>
          <w:tcPr>
            <w:tcW w:w="9571" w:type="dxa"/>
            <w:gridSpan w:val="4"/>
          </w:tcPr>
          <w:p w:rsidR="003F3CA1" w:rsidRPr="00A66D79" w:rsidRDefault="003F3CA1"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6. По уровню обобщения (обезличивания) ресурсов:</w:t>
            </w:r>
          </w:p>
        </w:tc>
      </w:tr>
      <w:tr w:rsidR="0048760C" w:rsidRPr="00A66D79" w:rsidTr="005A4739">
        <w:tc>
          <w:tcPr>
            <w:tcW w:w="5637" w:type="dxa"/>
          </w:tcPr>
          <w:p w:rsidR="0048760C" w:rsidRPr="00A66D79" w:rsidRDefault="003C3215" w:rsidP="00A66D79">
            <w:pPr>
              <w:rPr>
                <w:rFonts w:ascii="Times New Roman" w:eastAsia="Times New Roman" w:hAnsi="Times New Roman" w:cs="Times New Roman"/>
                <w:color w:val="FF0000"/>
                <w:sz w:val="20"/>
                <w:szCs w:val="20"/>
              </w:rPr>
            </w:pPr>
            <w:r w:rsidRPr="00A66D79">
              <w:rPr>
                <w:rFonts w:ascii="Times New Roman" w:hAnsi="Times New Roman" w:cs="Times New Roman"/>
                <w:color w:val="FF0000"/>
                <w:sz w:val="20"/>
                <w:szCs w:val="20"/>
                <w:lang w:val="en-US"/>
              </w:rPr>
              <w:t>BC</w:t>
            </w:r>
            <w:r w:rsidRPr="00A66D79">
              <w:rPr>
                <w:rFonts w:ascii="Times New Roman" w:hAnsi="Times New Roman" w:cs="Times New Roman"/>
                <w:color w:val="FF0000"/>
                <w:sz w:val="20"/>
                <w:szCs w:val="20"/>
              </w:rPr>
              <w:t>, в которой предоставляемые пользователю данные не являются обезличенными (т.е. присутствует информация, позволяющая идентифицировать субъекта персональных данных)</w:t>
            </w:r>
          </w:p>
        </w:tc>
        <w:tc>
          <w:tcPr>
            <w:tcW w:w="1371" w:type="dxa"/>
          </w:tcPr>
          <w:p w:rsidR="0080130C" w:rsidRPr="00A66D79" w:rsidRDefault="008013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p w:rsidR="0048760C" w:rsidRPr="00A66D79" w:rsidRDefault="0048760C" w:rsidP="00A66D79">
            <w:pPr>
              <w:jc w:val="center"/>
              <w:rPr>
                <w:rFonts w:ascii="Times New Roman" w:eastAsia="Times New Roman" w:hAnsi="Times New Roman" w:cs="Times New Roman"/>
                <w:color w:val="FF0000"/>
                <w:sz w:val="20"/>
                <w:szCs w:val="20"/>
              </w:rPr>
            </w:pPr>
          </w:p>
        </w:tc>
        <w:tc>
          <w:tcPr>
            <w:tcW w:w="1322" w:type="dxa"/>
          </w:tcPr>
          <w:p w:rsidR="0048760C" w:rsidRPr="00A66D79" w:rsidRDefault="004876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p w:rsidR="0048760C" w:rsidRPr="00A66D79" w:rsidRDefault="004876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 </w:t>
            </w:r>
          </w:p>
        </w:tc>
        <w:tc>
          <w:tcPr>
            <w:tcW w:w="1241" w:type="dxa"/>
          </w:tcPr>
          <w:p w:rsidR="0080130C" w:rsidRPr="00A66D79" w:rsidRDefault="008013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p w:rsidR="0048760C" w:rsidRPr="00A66D79" w:rsidRDefault="004876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 </w:t>
            </w:r>
          </w:p>
        </w:tc>
      </w:tr>
      <w:tr w:rsidR="0048760C" w:rsidRPr="00A66D79" w:rsidTr="009435A6">
        <w:tc>
          <w:tcPr>
            <w:tcW w:w="9571" w:type="dxa"/>
            <w:gridSpan w:val="4"/>
          </w:tcPr>
          <w:p w:rsidR="0048760C" w:rsidRPr="00A66D79" w:rsidRDefault="0048760C"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7. По объему  </w:t>
            </w:r>
            <w:r w:rsidR="00577B97" w:rsidRPr="00A66D79">
              <w:rPr>
                <w:rFonts w:ascii="Times New Roman" w:eastAsia="Times New Roman" w:hAnsi="Times New Roman" w:cs="Times New Roman"/>
                <w:color w:val="FF0000"/>
                <w:sz w:val="20"/>
                <w:szCs w:val="20"/>
              </w:rPr>
              <w:t xml:space="preserve">конфиденциальной </w:t>
            </w:r>
            <w:r w:rsidRPr="00A66D79">
              <w:rPr>
                <w:rFonts w:ascii="Times New Roman" w:eastAsia="Times New Roman" w:hAnsi="Times New Roman" w:cs="Times New Roman"/>
                <w:color w:val="FF0000"/>
                <w:sz w:val="20"/>
                <w:szCs w:val="20"/>
              </w:rPr>
              <w:t>информации, которая предоставляется  сторонним пользователям без предварительной обработки:</w:t>
            </w:r>
          </w:p>
        </w:tc>
      </w:tr>
      <w:tr w:rsidR="0048760C" w:rsidRPr="00A66D79" w:rsidTr="005A4739">
        <w:tc>
          <w:tcPr>
            <w:tcW w:w="5637" w:type="dxa"/>
          </w:tcPr>
          <w:p w:rsidR="0048760C" w:rsidRPr="00A66D79" w:rsidRDefault="00B607BF" w:rsidP="00A66D79">
            <w:pP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lang w:val="en-US"/>
              </w:rPr>
              <w:t>BC</w:t>
            </w:r>
            <w:r w:rsidRPr="00A66D79">
              <w:rPr>
                <w:rFonts w:ascii="Times New Roman" w:eastAsia="Times New Roman" w:hAnsi="Times New Roman" w:cs="Times New Roman"/>
                <w:color w:val="FF0000"/>
                <w:sz w:val="20"/>
                <w:szCs w:val="20"/>
              </w:rPr>
              <w:t>, предоставляющая часть персональных данных</w:t>
            </w:r>
          </w:p>
        </w:tc>
        <w:tc>
          <w:tcPr>
            <w:tcW w:w="1371" w:type="dxa"/>
          </w:tcPr>
          <w:p w:rsidR="0048760C" w:rsidRPr="00A66D79" w:rsidRDefault="006667C6"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322" w:type="dxa"/>
          </w:tcPr>
          <w:p w:rsidR="0048760C" w:rsidRPr="00A66D79" w:rsidRDefault="006667C6"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c>
          <w:tcPr>
            <w:tcW w:w="1241" w:type="dxa"/>
          </w:tcPr>
          <w:p w:rsidR="0048760C" w:rsidRPr="00A66D79" w:rsidRDefault="0048760C" w:rsidP="00A66D79">
            <w:pPr>
              <w:jc w:val="center"/>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FF0000"/>
                <w:sz w:val="20"/>
                <w:szCs w:val="20"/>
              </w:rPr>
              <w:t>–</w:t>
            </w:r>
          </w:p>
        </w:tc>
      </w:tr>
      <w:tr w:rsidR="0048760C" w:rsidRPr="00A66D79" w:rsidTr="009435A6">
        <w:tc>
          <w:tcPr>
            <w:tcW w:w="5637" w:type="dxa"/>
          </w:tcPr>
          <w:p w:rsidR="0048760C" w:rsidRPr="00A66D79" w:rsidRDefault="0048760C" w:rsidP="00A66D79">
            <w:pPr>
              <w:rPr>
                <w:rFonts w:ascii="Times New Roman" w:eastAsia="Times New Roman" w:hAnsi="Times New Roman" w:cs="Times New Roman"/>
                <w:b/>
                <w:color w:val="FF0000"/>
                <w:sz w:val="20"/>
                <w:szCs w:val="20"/>
              </w:rPr>
            </w:pPr>
            <w:r w:rsidRPr="00A66D79">
              <w:rPr>
                <w:rFonts w:ascii="Times New Roman" w:eastAsia="Times New Roman" w:hAnsi="Times New Roman" w:cs="Times New Roman"/>
                <w:b/>
                <w:color w:val="FF0000"/>
                <w:sz w:val="20"/>
                <w:szCs w:val="20"/>
              </w:rPr>
              <w:t>Характеристики ИС по уровням, %</w:t>
            </w:r>
          </w:p>
        </w:tc>
        <w:tc>
          <w:tcPr>
            <w:tcW w:w="1371" w:type="dxa"/>
            <w:vAlign w:val="center"/>
          </w:tcPr>
          <w:p w:rsidR="0048760C" w:rsidRPr="00A66D79" w:rsidRDefault="00010F05" w:rsidP="00A66D79">
            <w:pPr>
              <w:rPr>
                <w:rFonts w:ascii="Times New Roman" w:eastAsia="Times New Roman" w:hAnsi="Times New Roman" w:cs="Times New Roman"/>
                <w:b/>
                <w:color w:val="FF0000"/>
                <w:sz w:val="20"/>
                <w:szCs w:val="20"/>
                <w:lang w:val="en-US"/>
              </w:rPr>
            </w:pPr>
            <w:r w:rsidRPr="00A66D79">
              <w:rPr>
                <w:rFonts w:ascii="Times New Roman" w:eastAsia="Times New Roman" w:hAnsi="Times New Roman" w:cs="Times New Roman"/>
                <w:b/>
                <w:color w:val="FF0000"/>
                <w:sz w:val="20"/>
                <w:szCs w:val="20"/>
                <w:lang w:val="en-US"/>
              </w:rPr>
              <w:t>0</w:t>
            </w:r>
          </w:p>
        </w:tc>
        <w:tc>
          <w:tcPr>
            <w:tcW w:w="1322" w:type="dxa"/>
            <w:vAlign w:val="center"/>
          </w:tcPr>
          <w:p w:rsidR="0048760C" w:rsidRPr="00A66D79" w:rsidRDefault="00010F05" w:rsidP="00A66D79">
            <w:pPr>
              <w:rPr>
                <w:rFonts w:ascii="Times New Roman" w:eastAsia="Times New Roman" w:hAnsi="Times New Roman" w:cs="Times New Roman"/>
                <w:b/>
                <w:color w:val="FF0000"/>
                <w:sz w:val="20"/>
                <w:szCs w:val="20"/>
                <w:lang w:val="en-US"/>
              </w:rPr>
            </w:pPr>
            <w:r w:rsidRPr="00A66D79">
              <w:rPr>
                <w:rFonts w:ascii="Times New Roman" w:eastAsia="Times New Roman" w:hAnsi="Times New Roman" w:cs="Times New Roman"/>
                <w:b/>
                <w:color w:val="FF0000"/>
                <w:sz w:val="20"/>
                <w:szCs w:val="20"/>
                <w:lang w:val="en-US"/>
              </w:rPr>
              <w:t>57,14</w:t>
            </w:r>
          </w:p>
        </w:tc>
        <w:tc>
          <w:tcPr>
            <w:tcW w:w="1241" w:type="dxa"/>
            <w:vAlign w:val="center"/>
          </w:tcPr>
          <w:p w:rsidR="0048760C" w:rsidRPr="00A66D79" w:rsidRDefault="00577B97" w:rsidP="00A66D79">
            <w:pPr>
              <w:rPr>
                <w:rFonts w:ascii="Times New Roman" w:eastAsia="Times New Roman" w:hAnsi="Times New Roman" w:cs="Times New Roman"/>
                <w:b/>
                <w:color w:val="FF0000"/>
                <w:sz w:val="20"/>
                <w:szCs w:val="20"/>
                <w:lang w:val="en-US"/>
              </w:rPr>
            </w:pPr>
            <w:r w:rsidRPr="00A66D79">
              <w:rPr>
                <w:rFonts w:ascii="Times New Roman" w:eastAsia="Times New Roman" w:hAnsi="Times New Roman" w:cs="Times New Roman"/>
                <w:b/>
                <w:color w:val="FF0000"/>
                <w:sz w:val="20"/>
                <w:szCs w:val="20"/>
              </w:rPr>
              <w:t>42,8</w:t>
            </w:r>
            <w:r w:rsidR="00010F05" w:rsidRPr="00A66D79">
              <w:rPr>
                <w:rFonts w:ascii="Times New Roman" w:eastAsia="Times New Roman" w:hAnsi="Times New Roman" w:cs="Times New Roman"/>
                <w:b/>
                <w:color w:val="FF0000"/>
                <w:sz w:val="20"/>
                <w:szCs w:val="20"/>
                <w:lang w:val="en-US"/>
              </w:rPr>
              <w:t>6</w:t>
            </w:r>
          </w:p>
        </w:tc>
      </w:tr>
    </w:tbl>
    <w:p w:rsidR="00AE2E1B" w:rsidRPr="00A66D79" w:rsidRDefault="00AE2E1B" w:rsidP="00A66D79">
      <w:pPr>
        <w:pStyle w:val="Style4"/>
        <w:spacing w:line="240" w:lineRule="auto"/>
        <w:ind w:firstLine="708"/>
        <w:rPr>
          <w:sz w:val="20"/>
          <w:szCs w:val="20"/>
        </w:rPr>
      </w:pPr>
    </w:p>
    <w:p w:rsidR="00AE2E1B" w:rsidRPr="00A66D79" w:rsidRDefault="00AE2E1B" w:rsidP="00A66D79">
      <w:pPr>
        <w:pStyle w:val="Style4"/>
        <w:spacing w:line="240" w:lineRule="auto"/>
        <w:ind w:firstLine="708"/>
        <w:rPr>
          <w:sz w:val="20"/>
          <w:szCs w:val="20"/>
        </w:rPr>
      </w:pPr>
      <w:r w:rsidRPr="00A66D79">
        <w:rPr>
          <w:sz w:val="20"/>
          <w:szCs w:val="20"/>
        </w:rPr>
        <w:t>Интегрально по всем техническим и эксплуатационным характеристикам ГИС уровень исходной защищенности определяется следующим образом:</w:t>
      </w:r>
    </w:p>
    <w:p w:rsidR="00AE2E1B" w:rsidRPr="00A66D79" w:rsidRDefault="00AE2E1B" w:rsidP="00A66D79">
      <w:pPr>
        <w:pStyle w:val="Style4"/>
        <w:numPr>
          <w:ilvl w:val="0"/>
          <w:numId w:val="22"/>
        </w:numPr>
        <w:tabs>
          <w:tab w:val="left" w:pos="993"/>
        </w:tabs>
        <w:spacing w:line="240" w:lineRule="auto"/>
        <w:ind w:left="0" w:firstLine="709"/>
        <w:rPr>
          <w:sz w:val="20"/>
          <w:szCs w:val="20"/>
        </w:rPr>
      </w:pPr>
      <w:r w:rsidRPr="00A66D79">
        <w:rPr>
          <w:sz w:val="20"/>
          <w:szCs w:val="20"/>
        </w:rPr>
        <w:t xml:space="preserve">ГИС имеет </w:t>
      </w:r>
      <w:r w:rsidRPr="00A66D79">
        <w:rPr>
          <w:b/>
          <w:sz w:val="20"/>
          <w:szCs w:val="20"/>
        </w:rPr>
        <w:t>высокий уровень исходной защищенности</w:t>
      </w:r>
      <w:r w:rsidRPr="00A66D79">
        <w:rPr>
          <w:sz w:val="20"/>
          <w:szCs w:val="20"/>
        </w:rPr>
        <w:t>, если не менее 70% характеристик ГИС соответствуют уровню «высокий» (суммируются положительные решения по первому столбцу, соответствующему высокому уровню защищенности), а остальные – среднему уровню защищенности (положительные решения по второму столбцу);</w:t>
      </w:r>
    </w:p>
    <w:p w:rsidR="00AE2E1B" w:rsidRPr="00A66D79" w:rsidRDefault="00AE2E1B" w:rsidP="00A66D79">
      <w:pPr>
        <w:pStyle w:val="Style4"/>
        <w:numPr>
          <w:ilvl w:val="0"/>
          <w:numId w:val="22"/>
        </w:numPr>
        <w:tabs>
          <w:tab w:val="left" w:pos="993"/>
        </w:tabs>
        <w:spacing w:line="240" w:lineRule="auto"/>
        <w:ind w:left="0" w:firstLine="709"/>
        <w:rPr>
          <w:sz w:val="20"/>
          <w:szCs w:val="20"/>
        </w:rPr>
      </w:pPr>
      <w:r w:rsidRPr="00A66D79">
        <w:rPr>
          <w:sz w:val="20"/>
          <w:szCs w:val="20"/>
        </w:rPr>
        <w:t xml:space="preserve">ГИС имеет </w:t>
      </w:r>
      <w:r w:rsidRPr="00A66D79">
        <w:rPr>
          <w:b/>
          <w:sz w:val="20"/>
          <w:szCs w:val="20"/>
        </w:rPr>
        <w:t>средний уровень исходной защищенности</w:t>
      </w:r>
      <w:r w:rsidRPr="00A66D79">
        <w:rPr>
          <w:sz w:val="20"/>
          <w:szCs w:val="20"/>
        </w:rPr>
        <w:t>, если не выполняются условия по пункту 1 и не менее 70% характеристик ИС соответствуют уровню не ниже «средний» (берется отношение суммы положительны</w:t>
      </w:r>
      <w:r w:rsidR="00F9778F" w:rsidRPr="00A66D79">
        <w:rPr>
          <w:sz w:val="20"/>
          <w:szCs w:val="20"/>
        </w:rPr>
        <w:t>х</w:t>
      </w:r>
      <w:r w:rsidRPr="00A66D79">
        <w:rPr>
          <w:sz w:val="20"/>
          <w:szCs w:val="20"/>
        </w:rPr>
        <w:t xml:space="preserve"> решений по второму столбцу, соответствующему среднему уровню защищенности, к общему количеству решений), а остальные – низкому уровню защищенности;</w:t>
      </w:r>
    </w:p>
    <w:p w:rsidR="00AE2E1B" w:rsidRPr="00A66D79" w:rsidRDefault="00AE2E1B" w:rsidP="00A66D79">
      <w:pPr>
        <w:pStyle w:val="Style4"/>
        <w:numPr>
          <w:ilvl w:val="0"/>
          <w:numId w:val="22"/>
        </w:numPr>
        <w:tabs>
          <w:tab w:val="left" w:pos="993"/>
        </w:tabs>
        <w:spacing w:line="240" w:lineRule="auto"/>
        <w:ind w:left="0" w:firstLine="709"/>
        <w:rPr>
          <w:sz w:val="20"/>
          <w:szCs w:val="20"/>
        </w:rPr>
      </w:pPr>
      <w:r w:rsidRPr="00A66D79">
        <w:rPr>
          <w:sz w:val="20"/>
          <w:szCs w:val="20"/>
        </w:rPr>
        <w:t xml:space="preserve">ГИС имеет </w:t>
      </w:r>
      <w:r w:rsidRPr="00A66D79">
        <w:rPr>
          <w:b/>
          <w:sz w:val="20"/>
          <w:szCs w:val="20"/>
        </w:rPr>
        <w:t>низкий уровень исходной защищенности</w:t>
      </w:r>
      <w:r w:rsidRPr="00A66D79">
        <w:rPr>
          <w:sz w:val="20"/>
          <w:szCs w:val="20"/>
        </w:rPr>
        <w:t>, если не выполняются условия по пунктам 1 и 2.</w:t>
      </w:r>
    </w:p>
    <w:p w:rsidR="00AE2E1B" w:rsidRPr="00A66D79" w:rsidRDefault="00AE2E1B" w:rsidP="00A66D79">
      <w:pPr>
        <w:pStyle w:val="Style4"/>
        <w:spacing w:line="240" w:lineRule="auto"/>
        <w:ind w:firstLine="708"/>
        <w:rPr>
          <w:sz w:val="20"/>
          <w:szCs w:val="20"/>
        </w:rPr>
      </w:pPr>
      <w:r w:rsidRPr="00A66D79">
        <w:rPr>
          <w:sz w:val="20"/>
          <w:szCs w:val="20"/>
        </w:rPr>
        <w:t xml:space="preserve">При составлении перечня актуальных угроз безопасности каждому уровню исходной защищенности ставится в соответствие числовой коэффициент </w:t>
      </w:r>
      <w:r w:rsidRPr="00A66D79">
        <w:rPr>
          <w:b/>
          <w:i/>
          <w:iCs/>
          <w:sz w:val="20"/>
          <w:szCs w:val="20"/>
          <w:lang w:val="en-US"/>
        </w:rPr>
        <w:t>Y</w:t>
      </w:r>
      <w:r w:rsidRPr="00A66D79">
        <w:rPr>
          <w:b/>
          <w:i/>
          <w:iCs/>
          <w:sz w:val="20"/>
          <w:szCs w:val="20"/>
          <w:vertAlign w:val="subscript"/>
        </w:rPr>
        <w:t>1</w:t>
      </w:r>
      <w:r w:rsidRPr="00A66D79">
        <w:rPr>
          <w:sz w:val="20"/>
          <w:szCs w:val="20"/>
        </w:rPr>
        <w:t>:</w:t>
      </w:r>
    </w:p>
    <w:p w:rsidR="00AE2E1B" w:rsidRPr="00A66D79" w:rsidRDefault="00AE2E1B" w:rsidP="00A66D79">
      <w:pPr>
        <w:pStyle w:val="Style4"/>
        <w:spacing w:line="240" w:lineRule="auto"/>
        <w:ind w:firstLine="708"/>
        <w:rPr>
          <w:b/>
          <w:sz w:val="20"/>
          <w:szCs w:val="20"/>
        </w:rPr>
      </w:pPr>
    </w:p>
    <w:p w:rsidR="00AE2E1B" w:rsidRPr="00A66D79" w:rsidRDefault="00AE2E1B" w:rsidP="00A66D79">
      <w:pPr>
        <w:pStyle w:val="Style4"/>
        <w:spacing w:line="240" w:lineRule="auto"/>
        <w:ind w:firstLine="708"/>
        <w:rPr>
          <w:sz w:val="20"/>
          <w:szCs w:val="20"/>
        </w:rPr>
      </w:pPr>
      <w:r w:rsidRPr="00A66D79">
        <w:rPr>
          <w:b/>
          <w:sz w:val="20"/>
          <w:szCs w:val="20"/>
        </w:rPr>
        <w:t>0</w:t>
      </w:r>
      <w:r w:rsidRPr="00A66D79">
        <w:rPr>
          <w:sz w:val="20"/>
          <w:szCs w:val="20"/>
        </w:rPr>
        <w:t xml:space="preserve"> – для высокого уровня исходной защищенности;</w:t>
      </w:r>
    </w:p>
    <w:p w:rsidR="00AE2E1B" w:rsidRPr="00A66D79" w:rsidRDefault="00AE2E1B" w:rsidP="00A66D79">
      <w:pPr>
        <w:pStyle w:val="Style4"/>
        <w:spacing w:line="240" w:lineRule="auto"/>
        <w:ind w:firstLine="708"/>
        <w:rPr>
          <w:sz w:val="20"/>
          <w:szCs w:val="20"/>
        </w:rPr>
      </w:pPr>
      <w:r w:rsidRPr="00A66D79">
        <w:rPr>
          <w:b/>
          <w:sz w:val="20"/>
          <w:szCs w:val="20"/>
        </w:rPr>
        <w:t>5</w:t>
      </w:r>
      <w:r w:rsidRPr="00A66D79">
        <w:rPr>
          <w:sz w:val="20"/>
          <w:szCs w:val="20"/>
        </w:rPr>
        <w:t xml:space="preserve"> – для среднего уровня исходной защищенности;</w:t>
      </w:r>
    </w:p>
    <w:p w:rsidR="00AE2E1B" w:rsidRPr="00A66D79" w:rsidRDefault="00AE2E1B" w:rsidP="00A66D79">
      <w:pPr>
        <w:pStyle w:val="Style4"/>
        <w:spacing w:line="240" w:lineRule="auto"/>
        <w:ind w:firstLine="708"/>
        <w:rPr>
          <w:sz w:val="20"/>
          <w:szCs w:val="20"/>
        </w:rPr>
      </w:pPr>
      <w:r w:rsidRPr="00A66D79">
        <w:rPr>
          <w:b/>
          <w:sz w:val="20"/>
          <w:szCs w:val="20"/>
        </w:rPr>
        <w:t xml:space="preserve">10 </w:t>
      </w:r>
      <w:r w:rsidRPr="00A66D79">
        <w:rPr>
          <w:sz w:val="20"/>
          <w:szCs w:val="20"/>
        </w:rPr>
        <w:t>– для низкого уровня исходной защищенности.</w:t>
      </w:r>
    </w:p>
    <w:p w:rsidR="00AE2E1B" w:rsidRPr="00A66D79" w:rsidRDefault="00AE2E1B" w:rsidP="00A66D79">
      <w:pPr>
        <w:pStyle w:val="Style4"/>
        <w:spacing w:line="240" w:lineRule="auto"/>
        <w:ind w:firstLine="708"/>
        <w:rPr>
          <w:sz w:val="20"/>
          <w:szCs w:val="20"/>
        </w:rPr>
      </w:pPr>
    </w:p>
    <w:p w:rsidR="00B4085D" w:rsidRPr="00A66D79" w:rsidRDefault="00AE2E1B" w:rsidP="00A66D79">
      <w:pPr>
        <w:pStyle w:val="Style4"/>
        <w:spacing w:line="240" w:lineRule="auto"/>
        <w:ind w:firstLine="708"/>
        <w:rPr>
          <w:sz w:val="20"/>
          <w:szCs w:val="20"/>
        </w:rPr>
      </w:pPr>
      <w:r w:rsidRPr="00A66D79">
        <w:rPr>
          <w:sz w:val="20"/>
          <w:szCs w:val="20"/>
        </w:rPr>
        <w:t xml:space="preserve">Таким образом, </w:t>
      </w:r>
      <w:r w:rsidR="00576970" w:rsidRPr="00A66D79">
        <w:rPr>
          <w:sz w:val="20"/>
          <w:szCs w:val="20"/>
          <w:lang w:eastAsia="ar-SA"/>
        </w:rPr>
        <w:t>ГИС «</w:t>
      </w:r>
      <w:r w:rsidR="007C559E" w:rsidRPr="00A66D79">
        <w:rPr>
          <w:sz w:val="20"/>
          <w:szCs w:val="20"/>
          <w:lang w:eastAsia="ar-SA"/>
        </w:rPr>
        <w:t>Название</w:t>
      </w:r>
      <w:r w:rsidR="00576970" w:rsidRPr="00A66D79">
        <w:rPr>
          <w:sz w:val="20"/>
          <w:szCs w:val="20"/>
          <w:lang w:eastAsia="ar-SA"/>
        </w:rPr>
        <w:t xml:space="preserve">» </w:t>
      </w:r>
      <w:r w:rsidRPr="00A66D79">
        <w:rPr>
          <w:sz w:val="20"/>
          <w:szCs w:val="20"/>
        </w:rPr>
        <w:t>имеет низкий уровень исходной защищенности (Y</w:t>
      </w:r>
      <w:r w:rsidRPr="00A66D79">
        <w:rPr>
          <w:sz w:val="20"/>
          <w:szCs w:val="20"/>
          <w:vertAlign w:val="subscript"/>
        </w:rPr>
        <w:t>1</w:t>
      </w:r>
      <w:r w:rsidRPr="00A66D79">
        <w:rPr>
          <w:sz w:val="20"/>
          <w:szCs w:val="20"/>
        </w:rPr>
        <w:t xml:space="preserve"> = 10), так как </w:t>
      </w:r>
      <w:r w:rsidR="00F323BB" w:rsidRPr="00A66D79">
        <w:rPr>
          <w:sz w:val="20"/>
          <w:szCs w:val="20"/>
        </w:rPr>
        <w:t>42,8</w:t>
      </w:r>
      <w:r w:rsidR="00F83D68" w:rsidRPr="00A66D79">
        <w:rPr>
          <w:sz w:val="20"/>
          <w:szCs w:val="20"/>
        </w:rPr>
        <w:t>6</w:t>
      </w:r>
      <w:r w:rsidRPr="00A66D79">
        <w:rPr>
          <w:sz w:val="20"/>
          <w:szCs w:val="20"/>
        </w:rPr>
        <w:t>% характеристик ИС соответствуют уровню «низкий».</w:t>
      </w:r>
    </w:p>
    <w:p w:rsidR="001C54F2" w:rsidRPr="00A66D79" w:rsidRDefault="001F7A75" w:rsidP="00A66D79">
      <w:pPr>
        <w:pStyle w:val="a4"/>
        <w:numPr>
          <w:ilvl w:val="1"/>
          <w:numId w:val="26"/>
        </w:numPr>
        <w:tabs>
          <w:tab w:val="left" w:pos="426"/>
        </w:tabs>
        <w:ind w:left="0" w:firstLine="709"/>
        <w:jc w:val="both"/>
        <w:rPr>
          <w:rFonts w:ascii="Times New Roman" w:hAnsi="Times New Roman" w:cs="Times New Roman"/>
          <w:sz w:val="20"/>
          <w:szCs w:val="20"/>
        </w:rPr>
      </w:pPr>
      <w:r w:rsidRPr="00A66D79">
        <w:rPr>
          <w:rFonts w:ascii="Times New Roman" w:hAnsi="Times New Roman" w:cs="Times New Roman"/>
          <w:b/>
          <w:sz w:val="20"/>
          <w:szCs w:val="20"/>
        </w:rPr>
        <w:t>Определение вероятности</w:t>
      </w:r>
      <w:r w:rsidR="005954DE" w:rsidRPr="00A66D79">
        <w:rPr>
          <w:rFonts w:ascii="Times New Roman" w:hAnsi="Times New Roman" w:cs="Times New Roman"/>
          <w:b/>
          <w:sz w:val="20"/>
          <w:szCs w:val="20"/>
        </w:rPr>
        <w:t>,</w:t>
      </w:r>
      <w:r w:rsidRPr="00A66D79">
        <w:rPr>
          <w:rFonts w:ascii="Times New Roman" w:hAnsi="Times New Roman" w:cs="Times New Roman"/>
          <w:b/>
          <w:sz w:val="20"/>
          <w:szCs w:val="20"/>
        </w:rPr>
        <w:t xml:space="preserve"> возможности реализации</w:t>
      </w:r>
      <w:r w:rsidR="005954DE" w:rsidRPr="00A66D79">
        <w:rPr>
          <w:rFonts w:ascii="Times New Roman" w:hAnsi="Times New Roman" w:cs="Times New Roman"/>
          <w:b/>
          <w:sz w:val="20"/>
          <w:szCs w:val="20"/>
        </w:rPr>
        <w:t>, опасности и актуальности</w:t>
      </w:r>
      <w:r w:rsidRPr="00A66D79">
        <w:rPr>
          <w:rFonts w:ascii="Times New Roman" w:hAnsi="Times New Roman" w:cs="Times New Roman"/>
          <w:b/>
          <w:sz w:val="20"/>
          <w:szCs w:val="20"/>
        </w:rPr>
        <w:t xml:space="preserve"> угроз безопасности информации</w:t>
      </w:r>
      <w:r w:rsidR="005954DE" w:rsidRPr="00A66D79">
        <w:rPr>
          <w:b/>
          <w:sz w:val="20"/>
          <w:szCs w:val="20"/>
        </w:rPr>
        <w:t xml:space="preserve"> </w:t>
      </w:r>
    </w:p>
    <w:p w:rsidR="001F7A75" w:rsidRPr="00A66D79" w:rsidRDefault="001F7A75" w:rsidP="00A66D79">
      <w:pPr>
        <w:pStyle w:val="Style4"/>
        <w:spacing w:line="240" w:lineRule="auto"/>
        <w:ind w:firstLine="708"/>
        <w:rPr>
          <w:sz w:val="20"/>
          <w:szCs w:val="20"/>
        </w:rPr>
      </w:pPr>
      <w:r w:rsidRPr="00A66D79">
        <w:rPr>
          <w:sz w:val="20"/>
          <w:szCs w:val="20"/>
        </w:rPr>
        <w:t>Для оценки возможности реализации угрозы применяются два показателя: уровень исходной защищенности ИС и частота (вероятность) реализации рассматриваемой угрозы.</w:t>
      </w:r>
    </w:p>
    <w:p w:rsidR="001F7A75" w:rsidRPr="00A66D79" w:rsidRDefault="001F7A75" w:rsidP="00A66D79">
      <w:pPr>
        <w:pStyle w:val="Style4"/>
        <w:spacing w:line="240" w:lineRule="auto"/>
        <w:ind w:firstLine="708"/>
        <w:rPr>
          <w:sz w:val="20"/>
          <w:szCs w:val="20"/>
        </w:rPr>
      </w:pPr>
      <w:r w:rsidRPr="00A66D79">
        <w:rPr>
          <w:sz w:val="20"/>
          <w:szCs w:val="20"/>
        </w:rPr>
        <w:t>Под частотой (вероятностью) реализации угрозы понимается определяемый экспертным путем показатель, характеризующий, насколько вероятным является реализация конкретной угрозы безопасности информации для данной ИС в складывающихся условиях обстановки. Используем четыре вербальных градации этого показателя:</w:t>
      </w:r>
    </w:p>
    <w:p w:rsidR="001F7A75" w:rsidRPr="00A66D79" w:rsidRDefault="001F7A75" w:rsidP="00A66D79">
      <w:pPr>
        <w:pStyle w:val="Style4"/>
        <w:spacing w:line="240" w:lineRule="auto"/>
        <w:ind w:firstLine="708"/>
        <w:rPr>
          <w:sz w:val="20"/>
          <w:szCs w:val="20"/>
        </w:rPr>
      </w:pPr>
      <w:r w:rsidRPr="00A66D79">
        <w:rPr>
          <w:b/>
          <w:sz w:val="20"/>
          <w:szCs w:val="20"/>
        </w:rPr>
        <w:t>маловероятно</w:t>
      </w:r>
      <w:r w:rsidRPr="00A66D79">
        <w:rPr>
          <w:sz w:val="20"/>
          <w:szCs w:val="20"/>
        </w:rPr>
        <w:t xml:space="preserve"> – отсутствуют объективные предпосылки для осуществления угрозы (например, угроза </w:t>
      </w:r>
      <w:r w:rsidRPr="00A66D79">
        <w:rPr>
          <w:sz w:val="20"/>
          <w:szCs w:val="20"/>
        </w:rPr>
        <w:lastRenderedPageBreak/>
        <w:t>хищения носителей информации лицами, не имеющими легального доступа в помещение, где последние хранятся);</w:t>
      </w:r>
    </w:p>
    <w:p w:rsidR="001F7A75" w:rsidRPr="00A66D79" w:rsidRDefault="001F7A75" w:rsidP="00A66D79">
      <w:pPr>
        <w:pStyle w:val="Style4"/>
        <w:spacing w:line="240" w:lineRule="auto"/>
        <w:ind w:firstLine="708"/>
        <w:rPr>
          <w:sz w:val="20"/>
          <w:szCs w:val="20"/>
        </w:rPr>
      </w:pPr>
      <w:r w:rsidRPr="00A66D79">
        <w:rPr>
          <w:b/>
          <w:sz w:val="20"/>
          <w:szCs w:val="20"/>
        </w:rPr>
        <w:t>низкая вероятность</w:t>
      </w:r>
      <w:r w:rsidRPr="00A66D79">
        <w:rPr>
          <w:sz w:val="20"/>
          <w:szCs w:val="20"/>
        </w:rPr>
        <w:t xml:space="preserve"> – объективные предпосылки для реализации угрозы существуют, но принятые меры существенно затрудняют ее реализацию (например, использованы соответствующие средства защиты информации);</w:t>
      </w:r>
    </w:p>
    <w:p w:rsidR="001F7A75" w:rsidRPr="00A66D79" w:rsidRDefault="001F7A75" w:rsidP="00A66D79">
      <w:pPr>
        <w:pStyle w:val="Style4"/>
        <w:spacing w:line="240" w:lineRule="auto"/>
        <w:ind w:firstLine="708"/>
        <w:rPr>
          <w:sz w:val="20"/>
          <w:szCs w:val="20"/>
        </w:rPr>
      </w:pPr>
      <w:r w:rsidRPr="00A66D79">
        <w:rPr>
          <w:b/>
          <w:sz w:val="20"/>
          <w:szCs w:val="20"/>
        </w:rPr>
        <w:t>средняя вероятность</w:t>
      </w:r>
      <w:r w:rsidRPr="00A66D79">
        <w:rPr>
          <w:sz w:val="20"/>
          <w:szCs w:val="20"/>
        </w:rPr>
        <w:t xml:space="preserve"> – объективные предпосылки для реализации угрозы существуют, но принятые меры обеспечения безопасности недостаточны;</w:t>
      </w:r>
    </w:p>
    <w:p w:rsidR="001F7A75" w:rsidRPr="00A66D79" w:rsidRDefault="001F7A75" w:rsidP="00A66D79">
      <w:pPr>
        <w:pStyle w:val="Style4"/>
        <w:spacing w:line="240" w:lineRule="auto"/>
        <w:ind w:firstLine="708"/>
        <w:rPr>
          <w:sz w:val="20"/>
          <w:szCs w:val="20"/>
        </w:rPr>
      </w:pPr>
      <w:r w:rsidRPr="00A66D79">
        <w:rPr>
          <w:b/>
          <w:sz w:val="20"/>
          <w:szCs w:val="20"/>
        </w:rPr>
        <w:t>высокая вероятность</w:t>
      </w:r>
      <w:r w:rsidRPr="00A66D79">
        <w:rPr>
          <w:sz w:val="20"/>
          <w:szCs w:val="20"/>
        </w:rPr>
        <w:t xml:space="preserve"> – объективные предпосылки для реализации угрозы существуют и меры по обеспечению безопасности не приняты.</w:t>
      </w:r>
    </w:p>
    <w:p w:rsidR="001F7A75" w:rsidRPr="00A66D79" w:rsidRDefault="00A86869" w:rsidP="00A66D79">
      <w:pPr>
        <w:pStyle w:val="Style4"/>
        <w:spacing w:line="240" w:lineRule="auto"/>
        <w:ind w:firstLine="708"/>
        <w:rPr>
          <w:sz w:val="20"/>
          <w:szCs w:val="20"/>
        </w:rPr>
      </w:pPr>
      <w:r w:rsidRPr="00A66D79">
        <w:rPr>
          <w:sz w:val="20"/>
          <w:szCs w:val="20"/>
        </w:rPr>
        <w:t>Для</w:t>
      </w:r>
      <w:r w:rsidR="001F7A75" w:rsidRPr="00A66D79">
        <w:rPr>
          <w:sz w:val="20"/>
          <w:szCs w:val="20"/>
        </w:rPr>
        <w:t xml:space="preserve"> составлени</w:t>
      </w:r>
      <w:r w:rsidRPr="00A66D79">
        <w:rPr>
          <w:sz w:val="20"/>
          <w:szCs w:val="20"/>
        </w:rPr>
        <w:t>я</w:t>
      </w:r>
      <w:r w:rsidR="001F7A75" w:rsidRPr="00A66D79">
        <w:rPr>
          <w:sz w:val="20"/>
          <w:szCs w:val="20"/>
        </w:rPr>
        <w:t xml:space="preserve"> перечня актуальных угроз безопасности каждой градации вероятности возникновения угрозы стави</w:t>
      </w:r>
      <w:r w:rsidRPr="00A66D79">
        <w:rPr>
          <w:sz w:val="20"/>
          <w:szCs w:val="20"/>
        </w:rPr>
        <w:t>м</w:t>
      </w:r>
      <w:r w:rsidR="001F7A75" w:rsidRPr="00A66D79">
        <w:rPr>
          <w:sz w:val="20"/>
          <w:szCs w:val="20"/>
        </w:rPr>
        <w:t xml:space="preserve"> в соответствие числовой коэффициент Y</w:t>
      </w:r>
      <w:r w:rsidR="001F7A75" w:rsidRPr="00A66D79">
        <w:rPr>
          <w:sz w:val="20"/>
          <w:szCs w:val="20"/>
          <w:vertAlign w:val="subscript"/>
        </w:rPr>
        <w:t>2</w:t>
      </w:r>
      <w:r w:rsidR="001F7A75" w:rsidRPr="00A66D79">
        <w:rPr>
          <w:sz w:val="20"/>
          <w:szCs w:val="20"/>
        </w:rPr>
        <w:t>:</w:t>
      </w:r>
    </w:p>
    <w:p w:rsidR="001F7A75" w:rsidRPr="00A66D79" w:rsidRDefault="001F7A75" w:rsidP="00A66D79">
      <w:pPr>
        <w:pStyle w:val="Style4"/>
        <w:spacing w:line="240" w:lineRule="auto"/>
        <w:ind w:firstLine="708"/>
        <w:rPr>
          <w:sz w:val="20"/>
          <w:szCs w:val="20"/>
        </w:rPr>
      </w:pPr>
      <w:r w:rsidRPr="00A66D79">
        <w:rPr>
          <w:b/>
          <w:sz w:val="20"/>
          <w:szCs w:val="20"/>
        </w:rPr>
        <w:t>0</w:t>
      </w:r>
      <w:r w:rsidRPr="00A66D79">
        <w:rPr>
          <w:sz w:val="20"/>
          <w:szCs w:val="20"/>
        </w:rPr>
        <w:t xml:space="preserve"> – для маловероятной угрозы;</w:t>
      </w:r>
    </w:p>
    <w:p w:rsidR="001F7A75" w:rsidRPr="00A66D79" w:rsidRDefault="001F7A75" w:rsidP="00A66D79">
      <w:pPr>
        <w:pStyle w:val="Style4"/>
        <w:spacing w:line="240" w:lineRule="auto"/>
        <w:ind w:firstLine="708"/>
        <w:rPr>
          <w:sz w:val="20"/>
          <w:szCs w:val="20"/>
        </w:rPr>
      </w:pPr>
      <w:r w:rsidRPr="00A66D79">
        <w:rPr>
          <w:b/>
          <w:sz w:val="20"/>
          <w:szCs w:val="20"/>
        </w:rPr>
        <w:t>2</w:t>
      </w:r>
      <w:r w:rsidRPr="00A66D79">
        <w:rPr>
          <w:sz w:val="20"/>
          <w:szCs w:val="20"/>
        </w:rPr>
        <w:t xml:space="preserve"> – для низкой вероятности угрозы;</w:t>
      </w:r>
    </w:p>
    <w:p w:rsidR="001F7A75" w:rsidRPr="00A66D79" w:rsidRDefault="001F7A75" w:rsidP="00A66D79">
      <w:pPr>
        <w:pStyle w:val="Style4"/>
        <w:spacing w:line="240" w:lineRule="auto"/>
        <w:ind w:firstLine="708"/>
        <w:rPr>
          <w:sz w:val="20"/>
          <w:szCs w:val="20"/>
        </w:rPr>
      </w:pPr>
      <w:r w:rsidRPr="00A66D79">
        <w:rPr>
          <w:b/>
          <w:sz w:val="20"/>
          <w:szCs w:val="20"/>
        </w:rPr>
        <w:t>5</w:t>
      </w:r>
      <w:r w:rsidRPr="00A66D79">
        <w:rPr>
          <w:sz w:val="20"/>
          <w:szCs w:val="20"/>
        </w:rPr>
        <w:t xml:space="preserve"> – для средней вероятности угрозы;</w:t>
      </w:r>
    </w:p>
    <w:p w:rsidR="001F7A75" w:rsidRPr="00A66D79" w:rsidRDefault="001F7A75" w:rsidP="00A66D79">
      <w:pPr>
        <w:pStyle w:val="Style4"/>
        <w:spacing w:line="240" w:lineRule="auto"/>
        <w:ind w:firstLine="708"/>
        <w:rPr>
          <w:sz w:val="20"/>
          <w:szCs w:val="20"/>
        </w:rPr>
      </w:pPr>
      <w:r w:rsidRPr="00A66D79">
        <w:rPr>
          <w:b/>
          <w:sz w:val="20"/>
          <w:szCs w:val="20"/>
        </w:rPr>
        <w:t>10</w:t>
      </w:r>
      <w:r w:rsidRPr="00A66D79">
        <w:rPr>
          <w:sz w:val="20"/>
          <w:szCs w:val="20"/>
        </w:rPr>
        <w:t xml:space="preserve"> – для высокой вероятности угрозы.</w:t>
      </w:r>
    </w:p>
    <w:p w:rsidR="001F7A75" w:rsidRPr="00A66D79" w:rsidRDefault="001F7A75" w:rsidP="00A66D79">
      <w:pPr>
        <w:pStyle w:val="Style4"/>
        <w:spacing w:line="240" w:lineRule="auto"/>
        <w:ind w:firstLine="708"/>
        <w:rPr>
          <w:sz w:val="20"/>
          <w:szCs w:val="20"/>
        </w:rPr>
      </w:pPr>
      <w:r w:rsidRPr="00A66D79">
        <w:rPr>
          <w:sz w:val="20"/>
          <w:szCs w:val="20"/>
        </w:rPr>
        <w:t>С учетом изложенного коэффициент реализуемости угрозы Y определя</w:t>
      </w:r>
      <w:r w:rsidR="00A86869" w:rsidRPr="00A66D79">
        <w:rPr>
          <w:sz w:val="20"/>
          <w:szCs w:val="20"/>
        </w:rPr>
        <w:t>ем</w:t>
      </w:r>
      <w:r w:rsidRPr="00A66D79">
        <w:rPr>
          <w:sz w:val="20"/>
          <w:szCs w:val="20"/>
        </w:rPr>
        <w:t xml:space="preserve"> соотношением:</w:t>
      </w:r>
    </w:p>
    <w:p w:rsidR="001F7A75" w:rsidRPr="00A66D79" w:rsidRDefault="001F7A75" w:rsidP="00A66D79">
      <w:pPr>
        <w:pStyle w:val="Style4"/>
        <w:spacing w:line="240" w:lineRule="auto"/>
        <w:ind w:firstLine="708"/>
        <w:rPr>
          <w:sz w:val="20"/>
          <w:szCs w:val="20"/>
        </w:rPr>
      </w:pPr>
      <w:r w:rsidRPr="00A66D79">
        <w:rPr>
          <w:b/>
          <w:sz w:val="20"/>
          <w:szCs w:val="20"/>
        </w:rPr>
        <w:t>Y = (Y</w:t>
      </w:r>
      <w:r w:rsidRPr="00A66D79">
        <w:rPr>
          <w:b/>
          <w:sz w:val="20"/>
          <w:szCs w:val="20"/>
          <w:vertAlign w:val="subscript"/>
        </w:rPr>
        <w:t>1</w:t>
      </w:r>
      <w:r w:rsidRPr="00A66D79">
        <w:rPr>
          <w:b/>
          <w:sz w:val="20"/>
          <w:szCs w:val="20"/>
        </w:rPr>
        <w:t>+Y</w:t>
      </w:r>
      <w:r w:rsidRPr="00A66D79">
        <w:rPr>
          <w:b/>
          <w:sz w:val="20"/>
          <w:szCs w:val="20"/>
          <w:vertAlign w:val="subscript"/>
        </w:rPr>
        <w:t>2</w:t>
      </w:r>
      <w:r w:rsidRPr="00A66D79">
        <w:rPr>
          <w:b/>
          <w:sz w:val="20"/>
          <w:szCs w:val="20"/>
        </w:rPr>
        <w:t>)/20</w:t>
      </w:r>
      <w:r w:rsidRPr="00A66D79">
        <w:rPr>
          <w:sz w:val="20"/>
          <w:szCs w:val="20"/>
        </w:rPr>
        <w:t>.</w:t>
      </w:r>
    </w:p>
    <w:p w:rsidR="001F7A75" w:rsidRPr="00A66D79" w:rsidRDefault="001F7A75" w:rsidP="00A66D79">
      <w:pPr>
        <w:pStyle w:val="Style4"/>
        <w:spacing w:line="240" w:lineRule="auto"/>
        <w:ind w:firstLine="708"/>
        <w:rPr>
          <w:sz w:val="20"/>
          <w:szCs w:val="20"/>
        </w:rPr>
      </w:pPr>
      <w:r w:rsidRPr="00A66D79">
        <w:rPr>
          <w:sz w:val="20"/>
          <w:szCs w:val="20"/>
        </w:rPr>
        <w:t>По значению коэффициента реализуемости угрозы Y формируе</w:t>
      </w:r>
      <w:r w:rsidR="00A86869" w:rsidRPr="00A66D79">
        <w:rPr>
          <w:sz w:val="20"/>
          <w:szCs w:val="20"/>
        </w:rPr>
        <w:t>м</w:t>
      </w:r>
      <w:r w:rsidRPr="00A66D79">
        <w:rPr>
          <w:sz w:val="20"/>
          <w:szCs w:val="20"/>
        </w:rPr>
        <w:t xml:space="preserve"> вербальн</w:t>
      </w:r>
      <w:r w:rsidR="00A86869" w:rsidRPr="00A66D79">
        <w:rPr>
          <w:sz w:val="20"/>
          <w:szCs w:val="20"/>
        </w:rPr>
        <w:t>ую</w:t>
      </w:r>
      <w:r w:rsidRPr="00A66D79">
        <w:rPr>
          <w:sz w:val="20"/>
          <w:szCs w:val="20"/>
        </w:rPr>
        <w:t xml:space="preserve"> интерпретаци</w:t>
      </w:r>
      <w:r w:rsidR="00A86869" w:rsidRPr="00A66D79">
        <w:rPr>
          <w:sz w:val="20"/>
          <w:szCs w:val="20"/>
        </w:rPr>
        <w:t>ю</w:t>
      </w:r>
      <w:r w:rsidRPr="00A66D79">
        <w:rPr>
          <w:sz w:val="20"/>
          <w:szCs w:val="20"/>
        </w:rPr>
        <w:t xml:space="preserve"> реализуемости угрозы следующим образом:</w:t>
      </w:r>
    </w:p>
    <w:p w:rsidR="001F7A75" w:rsidRPr="00A66D79" w:rsidRDefault="001F7A75" w:rsidP="00A66D79">
      <w:pPr>
        <w:pStyle w:val="Style4"/>
        <w:spacing w:line="240" w:lineRule="auto"/>
        <w:ind w:firstLine="708"/>
        <w:rPr>
          <w:sz w:val="20"/>
          <w:szCs w:val="20"/>
        </w:rPr>
      </w:pPr>
      <w:r w:rsidRPr="00A66D79">
        <w:rPr>
          <w:sz w:val="20"/>
          <w:szCs w:val="20"/>
        </w:rPr>
        <w:t xml:space="preserve">если </w:t>
      </w:r>
      <w:r w:rsidRPr="00A66D79">
        <w:rPr>
          <w:b/>
          <w:sz w:val="20"/>
          <w:szCs w:val="20"/>
        </w:rPr>
        <w:t>0 ≤ Y ≤ 0.3</w:t>
      </w:r>
      <w:r w:rsidRPr="00A66D79">
        <w:rPr>
          <w:sz w:val="20"/>
          <w:szCs w:val="20"/>
        </w:rPr>
        <w:t>, то возможность реализации угрозы признается низкой;</w:t>
      </w:r>
    </w:p>
    <w:p w:rsidR="001F7A75" w:rsidRPr="00A66D79" w:rsidRDefault="001F7A75" w:rsidP="00A66D79">
      <w:pPr>
        <w:pStyle w:val="Style4"/>
        <w:spacing w:line="240" w:lineRule="auto"/>
        <w:ind w:firstLine="708"/>
        <w:rPr>
          <w:sz w:val="20"/>
          <w:szCs w:val="20"/>
        </w:rPr>
      </w:pPr>
      <w:r w:rsidRPr="00A66D79">
        <w:rPr>
          <w:sz w:val="20"/>
          <w:szCs w:val="20"/>
        </w:rPr>
        <w:t xml:space="preserve">если </w:t>
      </w:r>
      <w:r w:rsidRPr="00A66D79">
        <w:rPr>
          <w:b/>
          <w:sz w:val="20"/>
          <w:szCs w:val="20"/>
        </w:rPr>
        <w:t>0.3 &lt; Y ≤ 0.6</w:t>
      </w:r>
      <w:r w:rsidRPr="00A66D79">
        <w:rPr>
          <w:sz w:val="20"/>
          <w:szCs w:val="20"/>
        </w:rPr>
        <w:t>, то возможность реализации угрозы признается средней;</w:t>
      </w:r>
    </w:p>
    <w:p w:rsidR="001F7A75" w:rsidRPr="00A66D79" w:rsidRDefault="001F7A75" w:rsidP="00A66D79">
      <w:pPr>
        <w:pStyle w:val="Style4"/>
        <w:spacing w:line="240" w:lineRule="auto"/>
        <w:ind w:firstLine="708"/>
        <w:rPr>
          <w:sz w:val="20"/>
          <w:szCs w:val="20"/>
        </w:rPr>
      </w:pPr>
      <w:r w:rsidRPr="00A66D79">
        <w:rPr>
          <w:sz w:val="20"/>
          <w:szCs w:val="20"/>
        </w:rPr>
        <w:t xml:space="preserve">если </w:t>
      </w:r>
      <w:r w:rsidRPr="00A66D79">
        <w:rPr>
          <w:b/>
          <w:sz w:val="20"/>
          <w:szCs w:val="20"/>
        </w:rPr>
        <w:t>0.6 &lt; Y ≤ 0.8</w:t>
      </w:r>
      <w:r w:rsidRPr="00A66D79">
        <w:rPr>
          <w:sz w:val="20"/>
          <w:szCs w:val="20"/>
        </w:rPr>
        <w:t>, то возможность реализации угрозы признается высокой;</w:t>
      </w:r>
    </w:p>
    <w:p w:rsidR="001F7A75" w:rsidRPr="00A66D79" w:rsidRDefault="001F7A75" w:rsidP="00A66D79">
      <w:pPr>
        <w:pStyle w:val="Style4"/>
        <w:spacing w:line="240" w:lineRule="auto"/>
        <w:ind w:firstLine="708"/>
        <w:rPr>
          <w:sz w:val="20"/>
          <w:szCs w:val="20"/>
        </w:rPr>
      </w:pPr>
      <w:r w:rsidRPr="00A66D79">
        <w:rPr>
          <w:sz w:val="20"/>
          <w:szCs w:val="20"/>
        </w:rPr>
        <w:t xml:space="preserve">если </w:t>
      </w:r>
      <w:r w:rsidRPr="00A66D79">
        <w:rPr>
          <w:b/>
          <w:sz w:val="20"/>
          <w:szCs w:val="20"/>
        </w:rPr>
        <w:t>Y &gt;</w:t>
      </w:r>
      <w:r w:rsidR="00A86869" w:rsidRPr="00A66D79">
        <w:rPr>
          <w:b/>
          <w:sz w:val="20"/>
          <w:szCs w:val="20"/>
        </w:rPr>
        <w:t xml:space="preserve"> </w:t>
      </w:r>
      <w:r w:rsidRPr="00A66D79">
        <w:rPr>
          <w:b/>
          <w:sz w:val="20"/>
          <w:szCs w:val="20"/>
        </w:rPr>
        <w:t>0.8</w:t>
      </w:r>
      <w:r w:rsidRPr="00A66D79">
        <w:rPr>
          <w:sz w:val="20"/>
          <w:szCs w:val="20"/>
        </w:rPr>
        <w:t>, то возможность реализации угрозы признается очень высокой.</w:t>
      </w:r>
    </w:p>
    <w:p w:rsidR="00D57B01" w:rsidRPr="00A66D79" w:rsidRDefault="00D57B01" w:rsidP="00A66D79">
      <w:pPr>
        <w:pStyle w:val="Style4"/>
        <w:spacing w:line="240" w:lineRule="auto"/>
        <w:ind w:firstLine="708"/>
        <w:rPr>
          <w:sz w:val="20"/>
          <w:szCs w:val="20"/>
        </w:rPr>
      </w:pPr>
      <w:r w:rsidRPr="00A66D79">
        <w:rPr>
          <w:sz w:val="20"/>
          <w:szCs w:val="20"/>
        </w:rPr>
        <w:t xml:space="preserve">Оценка опасности </w:t>
      </w:r>
      <w:r w:rsidR="00AD2D02" w:rsidRPr="00A66D79">
        <w:rPr>
          <w:sz w:val="20"/>
          <w:szCs w:val="20"/>
        </w:rPr>
        <w:t xml:space="preserve">(ущерба) </w:t>
      </w:r>
      <w:r w:rsidRPr="00A66D79">
        <w:rPr>
          <w:sz w:val="20"/>
          <w:szCs w:val="20"/>
        </w:rPr>
        <w:t xml:space="preserve">каждой угрозы выполняется экспертным путем, </w:t>
      </w:r>
      <w:r w:rsidR="00AD2D02" w:rsidRPr="00A66D79">
        <w:rPr>
          <w:sz w:val="20"/>
          <w:szCs w:val="20"/>
        </w:rPr>
        <w:t>при котором определяется вербальный показател</w:t>
      </w:r>
      <w:r w:rsidR="0095400D" w:rsidRPr="00A66D79">
        <w:rPr>
          <w:sz w:val="20"/>
          <w:szCs w:val="20"/>
        </w:rPr>
        <w:t>ь</w:t>
      </w:r>
      <w:r w:rsidRPr="00A66D79">
        <w:rPr>
          <w:sz w:val="20"/>
          <w:szCs w:val="20"/>
        </w:rPr>
        <w:t xml:space="preserve">, </w:t>
      </w:r>
      <w:r w:rsidR="001A7930" w:rsidRPr="00A66D79">
        <w:rPr>
          <w:sz w:val="20"/>
          <w:szCs w:val="20"/>
        </w:rPr>
        <w:t>имеющи</w:t>
      </w:r>
      <w:r w:rsidR="0095400D" w:rsidRPr="00A66D79">
        <w:rPr>
          <w:sz w:val="20"/>
          <w:szCs w:val="20"/>
        </w:rPr>
        <w:t>й</w:t>
      </w:r>
      <w:r w:rsidRPr="00A66D79">
        <w:rPr>
          <w:sz w:val="20"/>
          <w:szCs w:val="20"/>
        </w:rPr>
        <w:t xml:space="preserve"> три значения:</w:t>
      </w:r>
    </w:p>
    <w:p w:rsidR="00D57B01" w:rsidRPr="00A66D79" w:rsidRDefault="00D57B01" w:rsidP="00A66D79">
      <w:pPr>
        <w:pStyle w:val="Style4"/>
        <w:spacing w:line="240" w:lineRule="auto"/>
        <w:ind w:firstLine="708"/>
        <w:rPr>
          <w:sz w:val="20"/>
          <w:szCs w:val="20"/>
        </w:rPr>
      </w:pPr>
      <w:r w:rsidRPr="00A66D79">
        <w:rPr>
          <w:b/>
          <w:sz w:val="20"/>
          <w:szCs w:val="20"/>
        </w:rPr>
        <w:t>низкая опасность</w:t>
      </w:r>
      <w:r w:rsidRPr="00A66D79">
        <w:rPr>
          <w:sz w:val="20"/>
          <w:szCs w:val="20"/>
        </w:rPr>
        <w:t xml:space="preserve"> – если реализация угрозы может привести к незначительным негативным последствиям;</w:t>
      </w:r>
    </w:p>
    <w:p w:rsidR="00D57B01" w:rsidRPr="00A66D79" w:rsidRDefault="00D57B01" w:rsidP="00A66D79">
      <w:pPr>
        <w:pStyle w:val="Style4"/>
        <w:spacing w:line="240" w:lineRule="auto"/>
        <w:ind w:firstLine="708"/>
        <w:rPr>
          <w:sz w:val="20"/>
          <w:szCs w:val="20"/>
        </w:rPr>
      </w:pPr>
      <w:r w:rsidRPr="00A66D79">
        <w:rPr>
          <w:b/>
          <w:sz w:val="20"/>
          <w:szCs w:val="20"/>
        </w:rPr>
        <w:t>средняя опасность</w:t>
      </w:r>
      <w:r w:rsidRPr="00A66D79">
        <w:rPr>
          <w:sz w:val="20"/>
          <w:szCs w:val="20"/>
        </w:rPr>
        <w:t xml:space="preserve"> – если реализация угрозы может привести к негативным последствиям;</w:t>
      </w:r>
    </w:p>
    <w:p w:rsidR="00D57B01" w:rsidRPr="00A66D79" w:rsidRDefault="00D57B01" w:rsidP="00A66D79">
      <w:pPr>
        <w:pStyle w:val="Style4"/>
        <w:spacing w:line="240" w:lineRule="auto"/>
        <w:ind w:firstLine="708"/>
        <w:rPr>
          <w:sz w:val="20"/>
          <w:szCs w:val="20"/>
        </w:rPr>
      </w:pPr>
      <w:r w:rsidRPr="00A66D79">
        <w:rPr>
          <w:b/>
          <w:sz w:val="20"/>
          <w:szCs w:val="20"/>
        </w:rPr>
        <w:t>высокая опасность</w:t>
      </w:r>
      <w:r w:rsidRPr="00A66D79">
        <w:rPr>
          <w:sz w:val="20"/>
          <w:szCs w:val="20"/>
        </w:rPr>
        <w:t xml:space="preserve"> – если реализация угрозы может привести к значительным негативным последствиям.</w:t>
      </w:r>
    </w:p>
    <w:p w:rsidR="00D8495F" w:rsidRPr="00A66D79" w:rsidRDefault="00D57B01" w:rsidP="00A66D79">
      <w:pPr>
        <w:pStyle w:val="Style4"/>
        <w:spacing w:line="240" w:lineRule="auto"/>
        <w:ind w:firstLine="709"/>
        <w:rPr>
          <w:sz w:val="20"/>
          <w:szCs w:val="20"/>
        </w:rPr>
      </w:pPr>
      <w:r w:rsidRPr="00A66D79">
        <w:rPr>
          <w:sz w:val="20"/>
          <w:szCs w:val="20"/>
        </w:rPr>
        <w:t xml:space="preserve">Актуальной считается угроза, которая может быть реализована в </w:t>
      </w:r>
      <w:r w:rsidR="00A541CA" w:rsidRPr="00A66D79">
        <w:rPr>
          <w:sz w:val="20"/>
          <w:szCs w:val="20"/>
        </w:rPr>
        <w:t xml:space="preserve">информационной системе </w:t>
      </w:r>
      <w:r w:rsidRPr="00A66D79">
        <w:rPr>
          <w:sz w:val="20"/>
          <w:szCs w:val="20"/>
        </w:rPr>
        <w:t xml:space="preserve">и представляет опасность. </w:t>
      </w:r>
      <w:r w:rsidR="00D8495F" w:rsidRPr="00A66D79">
        <w:rPr>
          <w:sz w:val="20"/>
          <w:szCs w:val="20"/>
        </w:rPr>
        <w:t>Решение об актуальности угрозы безопасности информации принимается в соответствии с таб</w:t>
      </w:r>
      <w:r w:rsidR="00D8495F" w:rsidRPr="00A66D79">
        <w:rPr>
          <w:sz w:val="20"/>
          <w:szCs w:val="20"/>
        </w:rPr>
        <w:softHyphen/>
        <w:t>лицей 4.</w:t>
      </w:r>
    </w:p>
    <w:p w:rsidR="001A7930" w:rsidRPr="00A66D79" w:rsidRDefault="001A7930" w:rsidP="00A66D79">
      <w:pPr>
        <w:pStyle w:val="Style4"/>
        <w:spacing w:line="240" w:lineRule="auto"/>
        <w:ind w:firstLine="709"/>
        <w:jc w:val="right"/>
        <w:rPr>
          <w:sz w:val="20"/>
          <w:szCs w:val="20"/>
        </w:rPr>
      </w:pPr>
      <w:r w:rsidRPr="00A66D79">
        <w:rPr>
          <w:sz w:val="20"/>
          <w:szCs w:val="20"/>
        </w:rPr>
        <w:t>Таблица 4</w:t>
      </w:r>
    </w:p>
    <w:tbl>
      <w:tblPr>
        <w:tblW w:w="9396" w:type="dxa"/>
        <w:tblLayout w:type="fixed"/>
        <w:tblCellMar>
          <w:left w:w="40" w:type="dxa"/>
          <w:right w:w="40" w:type="dxa"/>
        </w:tblCellMar>
        <w:tblLook w:val="04A0" w:firstRow="1" w:lastRow="0" w:firstColumn="1" w:lastColumn="0" w:noHBand="0" w:noVBand="1"/>
      </w:tblPr>
      <w:tblGrid>
        <w:gridCol w:w="2592"/>
        <w:gridCol w:w="2410"/>
        <w:gridCol w:w="2268"/>
        <w:gridCol w:w="2126"/>
      </w:tblGrid>
      <w:tr w:rsidR="001A7930" w:rsidRPr="00A66D79" w:rsidTr="001A7930">
        <w:tc>
          <w:tcPr>
            <w:tcW w:w="2592" w:type="dxa"/>
            <w:vMerge w:val="restart"/>
            <w:tcBorders>
              <w:top w:val="single" w:sz="6" w:space="0" w:color="auto"/>
              <w:left w:val="single" w:sz="6" w:space="0" w:color="auto"/>
              <w:right w:val="single" w:sz="6" w:space="0" w:color="auto"/>
            </w:tcBorders>
          </w:tcPr>
          <w:p w:rsidR="001A7930" w:rsidRPr="00A66D79" w:rsidRDefault="001A7930" w:rsidP="00A66D79">
            <w:pPr>
              <w:pStyle w:val="Style4"/>
              <w:tabs>
                <w:tab w:val="left" w:pos="1931"/>
              </w:tabs>
              <w:spacing w:line="240" w:lineRule="auto"/>
              <w:ind w:right="-110"/>
              <w:jc w:val="center"/>
              <w:rPr>
                <w:b/>
                <w:bCs/>
                <w:sz w:val="20"/>
                <w:szCs w:val="20"/>
              </w:rPr>
            </w:pPr>
            <w:r w:rsidRPr="00A66D79">
              <w:rPr>
                <w:b/>
                <w:bCs/>
                <w:sz w:val="20"/>
                <w:szCs w:val="20"/>
              </w:rPr>
              <w:t>Возможность реализации угрозы</w:t>
            </w:r>
          </w:p>
        </w:tc>
        <w:tc>
          <w:tcPr>
            <w:tcW w:w="6804" w:type="dxa"/>
            <w:gridSpan w:val="3"/>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firstLine="567"/>
              <w:jc w:val="center"/>
              <w:rPr>
                <w:b/>
                <w:bCs/>
                <w:sz w:val="20"/>
                <w:szCs w:val="20"/>
              </w:rPr>
            </w:pPr>
            <w:r w:rsidRPr="00A66D79">
              <w:rPr>
                <w:b/>
                <w:bCs/>
                <w:sz w:val="20"/>
                <w:szCs w:val="20"/>
              </w:rPr>
              <w:t>Показатель опасности угрозы</w:t>
            </w:r>
          </w:p>
        </w:tc>
      </w:tr>
      <w:tr w:rsidR="001A7930" w:rsidRPr="00A66D79" w:rsidTr="001A7930">
        <w:tc>
          <w:tcPr>
            <w:tcW w:w="2592" w:type="dxa"/>
            <w:vMerge/>
            <w:tcBorders>
              <w:left w:val="single" w:sz="6" w:space="0" w:color="auto"/>
              <w:bottom w:val="single" w:sz="6" w:space="0" w:color="auto"/>
              <w:right w:val="single" w:sz="6" w:space="0" w:color="auto"/>
            </w:tcBorders>
          </w:tcPr>
          <w:p w:rsidR="001A7930" w:rsidRPr="00A66D79" w:rsidRDefault="001A7930" w:rsidP="00A66D79">
            <w:pPr>
              <w:pStyle w:val="Style4"/>
              <w:spacing w:line="240" w:lineRule="auto"/>
              <w:ind w:right="339"/>
              <w:jc w:val="center"/>
              <w:rPr>
                <w:b/>
                <w:bCs/>
                <w:sz w:val="20"/>
                <w:szCs w:val="20"/>
                <w:lang w:val="en-US"/>
              </w:rPr>
            </w:pPr>
          </w:p>
        </w:tc>
        <w:tc>
          <w:tcPr>
            <w:tcW w:w="2410"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firstLine="53"/>
              <w:jc w:val="center"/>
              <w:rPr>
                <w:b/>
                <w:bCs/>
                <w:sz w:val="20"/>
                <w:szCs w:val="20"/>
              </w:rPr>
            </w:pPr>
            <w:r w:rsidRPr="00A66D79">
              <w:rPr>
                <w:b/>
                <w:bCs/>
                <w:sz w:val="20"/>
                <w:szCs w:val="20"/>
              </w:rPr>
              <w:t>Низкая</w:t>
            </w:r>
          </w:p>
        </w:tc>
        <w:tc>
          <w:tcPr>
            <w:tcW w:w="2268"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50"/>
              <w:jc w:val="center"/>
              <w:rPr>
                <w:b/>
                <w:bCs/>
                <w:sz w:val="20"/>
                <w:szCs w:val="20"/>
              </w:rPr>
            </w:pPr>
            <w:r w:rsidRPr="00A66D79">
              <w:rPr>
                <w:b/>
                <w:bCs/>
                <w:sz w:val="20"/>
                <w:szCs w:val="20"/>
              </w:rPr>
              <w:t>Средняя</w:t>
            </w:r>
          </w:p>
        </w:tc>
        <w:tc>
          <w:tcPr>
            <w:tcW w:w="2126"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20"/>
              <w:jc w:val="center"/>
              <w:rPr>
                <w:b/>
                <w:bCs/>
                <w:sz w:val="20"/>
                <w:szCs w:val="20"/>
              </w:rPr>
            </w:pPr>
            <w:r w:rsidRPr="00A66D79">
              <w:rPr>
                <w:b/>
                <w:bCs/>
                <w:sz w:val="20"/>
                <w:szCs w:val="20"/>
              </w:rPr>
              <w:t>Высокая</w:t>
            </w:r>
          </w:p>
        </w:tc>
      </w:tr>
      <w:tr w:rsidR="001A7930" w:rsidRPr="00A66D79" w:rsidTr="001A7930">
        <w:tc>
          <w:tcPr>
            <w:tcW w:w="2592"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right="339"/>
              <w:jc w:val="center"/>
              <w:rPr>
                <w:sz w:val="20"/>
                <w:szCs w:val="20"/>
              </w:rPr>
            </w:pPr>
            <w:r w:rsidRPr="00A66D79">
              <w:rPr>
                <w:sz w:val="20"/>
                <w:szCs w:val="20"/>
              </w:rPr>
              <w:t>Низкая</w:t>
            </w:r>
          </w:p>
        </w:tc>
        <w:tc>
          <w:tcPr>
            <w:tcW w:w="2410"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firstLine="53"/>
              <w:jc w:val="center"/>
              <w:rPr>
                <w:sz w:val="20"/>
                <w:szCs w:val="20"/>
              </w:rPr>
            </w:pPr>
            <w:r w:rsidRPr="00A66D79">
              <w:rPr>
                <w:sz w:val="20"/>
                <w:szCs w:val="20"/>
              </w:rPr>
              <w:t>неактуальная</w:t>
            </w:r>
          </w:p>
        </w:tc>
        <w:tc>
          <w:tcPr>
            <w:tcW w:w="2268"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50"/>
              <w:jc w:val="center"/>
              <w:rPr>
                <w:sz w:val="20"/>
                <w:szCs w:val="20"/>
              </w:rPr>
            </w:pPr>
            <w:r w:rsidRPr="00A66D79">
              <w:rPr>
                <w:sz w:val="20"/>
                <w:szCs w:val="20"/>
              </w:rPr>
              <w:t>неактуальная</w:t>
            </w:r>
          </w:p>
        </w:tc>
        <w:tc>
          <w:tcPr>
            <w:tcW w:w="2126"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20"/>
              <w:jc w:val="center"/>
              <w:rPr>
                <w:sz w:val="20"/>
                <w:szCs w:val="20"/>
              </w:rPr>
            </w:pPr>
            <w:r w:rsidRPr="00A66D79">
              <w:rPr>
                <w:sz w:val="20"/>
                <w:szCs w:val="20"/>
              </w:rPr>
              <w:t>актуальная</w:t>
            </w:r>
          </w:p>
        </w:tc>
      </w:tr>
      <w:tr w:rsidR="001A7930" w:rsidRPr="00A66D79" w:rsidTr="001A7930">
        <w:tc>
          <w:tcPr>
            <w:tcW w:w="2592"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right="339"/>
              <w:jc w:val="center"/>
              <w:rPr>
                <w:sz w:val="20"/>
                <w:szCs w:val="20"/>
              </w:rPr>
            </w:pPr>
            <w:r w:rsidRPr="00A66D79">
              <w:rPr>
                <w:sz w:val="20"/>
                <w:szCs w:val="20"/>
              </w:rPr>
              <w:t>Средняя</w:t>
            </w:r>
          </w:p>
        </w:tc>
        <w:tc>
          <w:tcPr>
            <w:tcW w:w="2410"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firstLine="53"/>
              <w:jc w:val="center"/>
              <w:rPr>
                <w:sz w:val="20"/>
                <w:szCs w:val="20"/>
              </w:rPr>
            </w:pPr>
            <w:r w:rsidRPr="00A66D79">
              <w:rPr>
                <w:sz w:val="20"/>
                <w:szCs w:val="20"/>
              </w:rPr>
              <w:t>неактуальная</w:t>
            </w:r>
          </w:p>
        </w:tc>
        <w:tc>
          <w:tcPr>
            <w:tcW w:w="2268"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50"/>
              <w:jc w:val="center"/>
              <w:rPr>
                <w:sz w:val="20"/>
                <w:szCs w:val="20"/>
              </w:rPr>
            </w:pPr>
            <w:r w:rsidRPr="00A66D79">
              <w:rPr>
                <w:sz w:val="20"/>
                <w:szCs w:val="20"/>
              </w:rPr>
              <w:t>актуальная</w:t>
            </w:r>
          </w:p>
        </w:tc>
        <w:tc>
          <w:tcPr>
            <w:tcW w:w="2126"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20"/>
              <w:jc w:val="center"/>
              <w:rPr>
                <w:sz w:val="20"/>
                <w:szCs w:val="20"/>
              </w:rPr>
            </w:pPr>
            <w:r w:rsidRPr="00A66D79">
              <w:rPr>
                <w:sz w:val="20"/>
                <w:szCs w:val="20"/>
              </w:rPr>
              <w:t>актуальная</w:t>
            </w:r>
          </w:p>
        </w:tc>
      </w:tr>
      <w:tr w:rsidR="001A7930" w:rsidRPr="00A66D79" w:rsidTr="001A7930">
        <w:trPr>
          <w:trHeight w:val="240"/>
        </w:trPr>
        <w:tc>
          <w:tcPr>
            <w:tcW w:w="2592"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right="339"/>
              <w:jc w:val="center"/>
              <w:rPr>
                <w:sz w:val="20"/>
                <w:szCs w:val="20"/>
              </w:rPr>
            </w:pPr>
            <w:r w:rsidRPr="00A66D79">
              <w:rPr>
                <w:sz w:val="20"/>
                <w:szCs w:val="20"/>
              </w:rPr>
              <w:t>Высокая</w:t>
            </w:r>
          </w:p>
        </w:tc>
        <w:tc>
          <w:tcPr>
            <w:tcW w:w="2410"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firstLine="53"/>
              <w:jc w:val="center"/>
              <w:rPr>
                <w:sz w:val="20"/>
                <w:szCs w:val="20"/>
              </w:rPr>
            </w:pPr>
            <w:r w:rsidRPr="00A66D79">
              <w:rPr>
                <w:sz w:val="20"/>
                <w:szCs w:val="20"/>
              </w:rPr>
              <w:t>актуальная</w:t>
            </w:r>
          </w:p>
        </w:tc>
        <w:tc>
          <w:tcPr>
            <w:tcW w:w="2268"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50"/>
              <w:jc w:val="center"/>
              <w:rPr>
                <w:sz w:val="20"/>
                <w:szCs w:val="20"/>
              </w:rPr>
            </w:pPr>
            <w:r w:rsidRPr="00A66D79">
              <w:rPr>
                <w:sz w:val="20"/>
                <w:szCs w:val="20"/>
              </w:rPr>
              <w:t>актуальная</w:t>
            </w:r>
          </w:p>
        </w:tc>
        <w:tc>
          <w:tcPr>
            <w:tcW w:w="2126" w:type="dxa"/>
            <w:tcBorders>
              <w:top w:val="single" w:sz="6" w:space="0" w:color="auto"/>
              <w:left w:val="single" w:sz="6" w:space="0" w:color="auto"/>
              <w:bottom w:val="single" w:sz="6" w:space="0" w:color="auto"/>
              <w:right w:val="single" w:sz="6" w:space="0" w:color="auto"/>
            </w:tcBorders>
          </w:tcPr>
          <w:p w:rsidR="001A7930" w:rsidRPr="00A66D79" w:rsidRDefault="001A7930" w:rsidP="00A66D79">
            <w:pPr>
              <w:pStyle w:val="Style4"/>
              <w:spacing w:line="240" w:lineRule="auto"/>
              <w:ind w:left="284" w:right="339" w:hanging="20"/>
              <w:jc w:val="center"/>
              <w:rPr>
                <w:sz w:val="20"/>
                <w:szCs w:val="20"/>
              </w:rPr>
            </w:pPr>
            <w:r w:rsidRPr="00A66D79">
              <w:rPr>
                <w:sz w:val="20"/>
                <w:szCs w:val="20"/>
              </w:rPr>
              <w:t>актуальная</w:t>
            </w:r>
          </w:p>
        </w:tc>
      </w:tr>
    </w:tbl>
    <w:p w:rsidR="001A7930" w:rsidRPr="00A66D79" w:rsidRDefault="001A7930" w:rsidP="00A66D79">
      <w:pPr>
        <w:pStyle w:val="Style4"/>
        <w:spacing w:line="240" w:lineRule="auto"/>
        <w:rPr>
          <w:rStyle w:val="FontStyle37"/>
          <w:sz w:val="20"/>
          <w:szCs w:val="20"/>
        </w:rPr>
      </w:pPr>
    </w:p>
    <w:p w:rsidR="00A541CA" w:rsidRPr="00A66D79" w:rsidRDefault="00A541CA" w:rsidP="00A66D79">
      <w:pPr>
        <w:pStyle w:val="Style4"/>
        <w:spacing w:line="240" w:lineRule="auto"/>
        <w:ind w:firstLine="709"/>
        <w:rPr>
          <w:rStyle w:val="FontStyle24"/>
          <w:sz w:val="20"/>
          <w:szCs w:val="20"/>
        </w:rPr>
      </w:pPr>
      <w:r w:rsidRPr="00A66D79">
        <w:rPr>
          <w:rStyle w:val="FontStyle24"/>
          <w:sz w:val="20"/>
          <w:szCs w:val="20"/>
        </w:rPr>
        <w:t>В качестве исходных данных об угрозах безопасности информации и их характеристиках</w:t>
      </w:r>
      <w:r w:rsidR="00737F59" w:rsidRPr="00A66D79">
        <w:rPr>
          <w:rStyle w:val="FontStyle24"/>
          <w:sz w:val="20"/>
          <w:szCs w:val="20"/>
        </w:rPr>
        <w:t>,</w:t>
      </w:r>
      <w:r w:rsidRPr="00A66D79">
        <w:rPr>
          <w:rStyle w:val="FontStyle24"/>
          <w:sz w:val="20"/>
          <w:szCs w:val="20"/>
        </w:rPr>
        <w:t xml:space="preserve"> используется банк данных угроз безопасности информации, сформированный и поддерживаемый ФСТЭК России</w:t>
      </w:r>
      <w:r w:rsidR="00FF6FD8" w:rsidRPr="00A66D79">
        <w:rPr>
          <w:rStyle w:val="FontStyle24"/>
          <w:sz w:val="20"/>
          <w:szCs w:val="20"/>
        </w:rPr>
        <w:t>, а также иные источники, в том числе опубликованные в общедоступных источниках информации</w:t>
      </w:r>
      <w:r w:rsidRPr="00A66D79">
        <w:rPr>
          <w:rStyle w:val="FontStyle24"/>
          <w:sz w:val="20"/>
          <w:szCs w:val="20"/>
        </w:rPr>
        <w:t>.</w:t>
      </w:r>
    </w:p>
    <w:p w:rsidR="0095400D" w:rsidRPr="00A66D79" w:rsidRDefault="0095400D" w:rsidP="00A66D79">
      <w:pPr>
        <w:pStyle w:val="Style4"/>
        <w:spacing w:line="240" w:lineRule="auto"/>
        <w:ind w:firstLine="709"/>
        <w:rPr>
          <w:rStyle w:val="FontStyle24"/>
          <w:sz w:val="20"/>
          <w:szCs w:val="20"/>
        </w:rPr>
      </w:pPr>
      <w:r w:rsidRPr="00A66D79">
        <w:rPr>
          <w:rStyle w:val="FontStyle24"/>
          <w:sz w:val="20"/>
          <w:szCs w:val="20"/>
        </w:rPr>
        <w:t xml:space="preserve">Результаты определения </w:t>
      </w:r>
      <w:r w:rsidRPr="00A66D79">
        <w:rPr>
          <w:sz w:val="20"/>
          <w:szCs w:val="20"/>
        </w:rPr>
        <w:t>вероятности, возможности реализации, опасности и актуальности угроз безопасности информации</w:t>
      </w:r>
      <w:r w:rsidRPr="00A66D79">
        <w:rPr>
          <w:rStyle w:val="FontStyle24"/>
          <w:sz w:val="20"/>
          <w:szCs w:val="20"/>
        </w:rPr>
        <w:t xml:space="preserve"> приведены в </w:t>
      </w:r>
      <w:r w:rsidR="00C864EA" w:rsidRPr="00A66D79">
        <w:rPr>
          <w:rStyle w:val="FontStyle24"/>
          <w:sz w:val="20"/>
          <w:szCs w:val="20"/>
        </w:rPr>
        <w:t xml:space="preserve">    </w:t>
      </w:r>
      <w:r w:rsidRPr="00A66D79">
        <w:rPr>
          <w:rStyle w:val="FontStyle24"/>
          <w:sz w:val="20"/>
          <w:szCs w:val="20"/>
        </w:rPr>
        <w:t xml:space="preserve">таблице </w:t>
      </w:r>
      <w:r w:rsidR="00B25226" w:rsidRPr="00A66D79">
        <w:rPr>
          <w:rStyle w:val="FontStyle24"/>
          <w:sz w:val="20"/>
          <w:szCs w:val="20"/>
        </w:rPr>
        <w:t>5</w:t>
      </w:r>
      <w:r w:rsidRPr="00A66D79">
        <w:rPr>
          <w:rStyle w:val="FontStyle24"/>
          <w:sz w:val="20"/>
          <w:szCs w:val="20"/>
        </w:rPr>
        <w:t>.</w:t>
      </w:r>
    </w:p>
    <w:p w:rsidR="00201CC6" w:rsidRPr="00A66D79" w:rsidRDefault="00201CC6" w:rsidP="00A66D79">
      <w:pPr>
        <w:pStyle w:val="Style4"/>
        <w:spacing w:line="240" w:lineRule="auto"/>
        <w:ind w:firstLine="709"/>
        <w:jc w:val="left"/>
        <w:rPr>
          <w:rStyle w:val="FontStyle37"/>
          <w:b/>
          <w:color w:val="FF0000"/>
          <w:sz w:val="20"/>
          <w:szCs w:val="20"/>
        </w:rPr>
        <w:sectPr w:rsidR="00201CC6" w:rsidRPr="00A66D79" w:rsidSect="00A66D79">
          <w:pgSz w:w="11906" w:h="16838"/>
          <w:pgMar w:top="568" w:right="991" w:bottom="1135" w:left="1134" w:header="567" w:footer="708" w:gutter="0"/>
          <w:pgNumType w:start="2"/>
          <w:cols w:space="708"/>
          <w:docGrid w:linePitch="360"/>
        </w:sectPr>
      </w:pPr>
    </w:p>
    <w:p w:rsidR="009435A6" w:rsidRPr="00A66D79" w:rsidRDefault="009435A6" w:rsidP="00A66D79">
      <w:pPr>
        <w:pStyle w:val="Style4"/>
        <w:spacing w:line="240" w:lineRule="auto"/>
        <w:jc w:val="right"/>
        <w:rPr>
          <w:rStyle w:val="FontStyle37"/>
          <w:sz w:val="20"/>
          <w:szCs w:val="20"/>
        </w:rPr>
      </w:pPr>
      <w:r w:rsidRPr="00A66D79">
        <w:rPr>
          <w:rStyle w:val="FontStyle37"/>
          <w:sz w:val="20"/>
          <w:szCs w:val="20"/>
        </w:rPr>
        <w:lastRenderedPageBreak/>
        <w:t xml:space="preserve">Таблица </w:t>
      </w:r>
      <w:r w:rsidR="001A7930" w:rsidRPr="00A66D79">
        <w:rPr>
          <w:rStyle w:val="FontStyle37"/>
          <w:sz w:val="20"/>
          <w:szCs w:val="20"/>
        </w:rPr>
        <w:t>5</w:t>
      </w:r>
    </w:p>
    <w:tbl>
      <w:tblPr>
        <w:tblStyle w:val="a8"/>
        <w:tblW w:w="0" w:type="auto"/>
        <w:tblLook w:val="04A0" w:firstRow="1" w:lastRow="0" w:firstColumn="1" w:lastColumn="0" w:noHBand="0" w:noVBand="1"/>
      </w:tblPr>
      <w:tblGrid>
        <w:gridCol w:w="8863"/>
        <w:gridCol w:w="532"/>
        <w:gridCol w:w="566"/>
        <w:gridCol w:w="1664"/>
        <w:gridCol w:w="1301"/>
        <w:gridCol w:w="1860"/>
      </w:tblGrid>
      <w:tr w:rsidR="00D277B5" w:rsidRPr="00A66D79" w:rsidTr="00D277B5">
        <w:tc>
          <w:tcPr>
            <w:tcW w:w="8863"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Наименование угрозы</w:t>
            </w:r>
          </w:p>
        </w:tc>
        <w:tc>
          <w:tcPr>
            <w:tcW w:w="532"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Y</w:t>
            </w:r>
            <w:r w:rsidRPr="00A66D79">
              <w:rPr>
                <w:rFonts w:ascii="Times New Roman" w:eastAsia="Times New Roman" w:hAnsi="Times New Roman" w:cs="Times New Roman"/>
                <w:sz w:val="20"/>
                <w:szCs w:val="20"/>
                <w:vertAlign w:val="subscript"/>
              </w:rPr>
              <w:t>2</w:t>
            </w:r>
          </w:p>
        </w:tc>
        <w:tc>
          <w:tcPr>
            <w:tcW w:w="566"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Y</w:t>
            </w:r>
          </w:p>
        </w:tc>
        <w:tc>
          <w:tcPr>
            <w:tcW w:w="1664"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Возможность</w:t>
            </w:r>
          </w:p>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реализации</w:t>
            </w:r>
          </w:p>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угрозы</w:t>
            </w:r>
          </w:p>
        </w:tc>
        <w:tc>
          <w:tcPr>
            <w:tcW w:w="1301"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Опасность (ущерб)</w:t>
            </w:r>
          </w:p>
        </w:tc>
        <w:tc>
          <w:tcPr>
            <w:tcW w:w="1860" w:type="dxa"/>
            <w:vAlign w:val="center"/>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Актуальность</w:t>
            </w:r>
          </w:p>
        </w:tc>
      </w:tr>
      <w:tr w:rsidR="00D277B5" w:rsidRPr="00A66D79" w:rsidTr="00D277B5">
        <w:tc>
          <w:tcPr>
            <w:tcW w:w="14786" w:type="dxa"/>
            <w:gridSpan w:val="6"/>
          </w:tcPr>
          <w:p w:rsidR="00D277B5" w:rsidRPr="00A66D79" w:rsidRDefault="00D277B5" w:rsidP="00A66D79">
            <w:pPr>
              <w:pStyle w:val="Style4"/>
              <w:spacing w:line="240" w:lineRule="auto"/>
              <w:jc w:val="center"/>
              <w:rPr>
                <w:sz w:val="20"/>
                <w:szCs w:val="20"/>
              </w:rPr>
            </w:pPr>
            <w:r w:rsidRPr="00A66D79">
              <w:rPr>
                <w:b/>
                <w:sz w:val="20"/>
                <w:szCs w:val="20"/>
              </w:rPr>
              <w:t>Угрозы утечки информации по техническим каналам</w:t>
            </w:r>
          </w:p>
        </w:tc>
      </w:tr>
      <w:tr w:rsidR="00D277B5" w:rsidRPr="00A66D79" w:rsidTr="00D277B5">
        <w:trPr>
          <w:trHeight w:val="342"/>
        </w:trPr>
        <w:tc>
          <w:tcPr>
            <w:tcW w:w="8863" w:type="dxa"/>
          </w:tcPr>
          <w:p w:rsidR="00D277B5" w:rsidRPr="00A66D79" w:rsidRDefault="00D277B5" w:rsidP="00A66D79">
            <w:pPr>
              <w:pStyle w:val="Style4"/>
              <w:spacing w:line="240" w:lineRule="auto"/>
              <w:rPr>
                <w:b/>
                <w:sz w:val="20"/>
                <w:szCs w:val="20"/>
              </w:rPr>
            </w:pPr>
            <w:r w:rsidRPr="00A66D79">
              <w:rPr>
                <w:b/>
                <w:sz w:val="20"/>
                <w:szCs w:val="20"/>
              </w:rPr>
              <w:t>Угрозы утечки видовой информации:</w:t>
            </w:r>
          </w:p>
        </w:tc>
        <w:tc>
          <w:tcPr>
            <w:tcW w:w="532" w:type="dxa"/>
          </w:tcPr>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p>
        </w:tc>
        <w:tc>
          <w:tcPr>
            <w:tcW w:w="1664" w:type="dxa"/>
          </w:tcPr>
          <w:p w:rsidR="00D277B5" w:rsidRPr="00A66D79" w:rsidRDefault="00D277B5" w:rsidP="00A66D79">
            <w:pPr>
              <w:pStyle w:val="Style4"/>
              <w:spacing w:line="240" w:lineRule="auto"/>
              <w:jc w:val="center"/>
              <w:rPr>
                <w:sz w:val="20"/>
                <w:szCs w:val="20"/>
              </w:rPr>
            </w:pPr>
          </w:p>
        </w:tc>
        <w:tc>
          <w:tcPr>
            <w:tcW w:w="1301" w:type="dxa"/>
          </w:tcPr>
          <w:p w:rsidR="00D277B5" w:rsidRPr="00A66D79" w:rsidRDefault="00D277B5" w:rsidP="00A66D79">
            <w:pPr>
              <w:pStyle w:val="Style4"/>
              <w:spacing w:line="240" w:lineRule="auto"/>
              <w:jc w:val="center"/>
              <w:rPr>
                <w:sz w:val="20"/>
                <w:szCs w:val="20"/>
              </w:rPr>
            </w:pPr>
          </w:p>
        </w:tc>
        <w:tc>
          <w:tcPr>
            <w:tcW w:w="1860" w:type="dxa"/>
          </w:tcPr>
          <w:p w:rsidR="00D277B5" w:rsidRPr="00A66D79" w:rsidRDefault="00D277B5" w:rsidP="00A66D79">
            <w:pPr>
              <w:pStyle w:val="Style4"/>
              <w:spacing w:line="240" w:lineRule="auto"/>
              <w:jc w:val="center"/>
              <w:rPr>
                <w:sz w:val="20"/>
                <w:szCs w:val="20"/>
              </w:rPr>
            </w:pP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sz w:val="20"/>
                <w:szCs w:val="20"/>
              </w:rPr>
              <w:t>Просмотр информации на дисплее АРМ в составе ИС не допущенными работниками</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2</w:t>
            </w:r>
          </w:p>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0,6</w:t>
            </w:r>
          </w:p>
          <w:p w:rsidR="00D277B5" w:rsidRPr="00A66D79" w:rsidRDefault="00D277B5" w:rsidP="00A66D79">
            <w:pPr>
              <w:pStyle w:val="Style4"/>
              <w:spacing w:line="240" w:lineRule="auto"/>
              <w:jc w:val="center"/>
              <w:rPr>
                <w:sz w:val="20"/>
                <w:szCs w:val="20"/>
              </w:rPr>
            </w:pPr>
          </w:p>
        </w:tc>
        <w:tc>
          <w:tcPr>
            <w:tcW w:w="1664" w:type="dxa"/>
          </w:tcPr>
          <w:p w:rsidR="00D277B5" w:rsidRPr="00A66D79" w:rsidRDefault="007E7D73"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A255FF" w:rsidP="00A66D79">
            <w:pPr>
              <w:pStyle w:val="Style4"/>
              <w:spacing w:line="240" w:lineRule="auto"/>
              <w:jc w:val="center"/>
              <w:rPr>
                <w:sz w:val="20"/>
                <w:szCs w:val="20"/>
              </w:rPr>
            </w:pPr>
            <w:r w:rsidRPr="00A66D79">
              <w:rPr>
                <w:sz w:val="20"/>
                <w:szCs w:val="20"/>
              </w:rPr>
              <w:t>Средний</w:t>
            </w:r>
          </w:p>
          <w:p w:rsidR="00D277B5" w:rsidRPr="00A66D79" w:rsidRDefault="00D277B5" w:rsidP="00A66D79">
            <w:pPr>
              <w:pStyle w:val="Style4"/>
              <w:spacing w:line="240" w:lineRule="auto"/>
              <w:jc w:val="center"/>
              <w:rPr>
                <w:sz w:val="20"/>
                <w:szCs w:val="20"/>
              </w:rPr>
            </w:pPr>
          </w:p>
        </w:tc>
        <w:tc>
          <w:tcPr>
            <w:tcW w:w="1860" w:type="dxa"/>
          </w:tcPr>
          <w:p w:rsidR="00D277B5" w:rsidRPr="00A66D79" w:rsidRDefault="00A255FF" w:rsidP="00A66D79">
            <w:pPr>
              <w:pStyle w:val="Style4"/>
              <w:spacing w:line="240" w:lineRule="auto"/>
              <w:jc w:val="center"/>
              <w:rPr>
                <w:sz w:val="20"/>
                <w:szCs w:val="20"/>
              </w:rPr>
            </w:pPr>
            <w:r w:rsidRPr="00A66D79">
              <w:rPr>
                <w:sz w:val="20"/>
                <w:szCs w:val="20"/>
              </w:rPr>
              <w:t>А</w:t>
            </w:r>
            <w:r w:rsidR="007E7D73" w:rsidRPr="00A66D79">
              <w:rPr>
                <w:sz w:val="20"/>
                <w:szCs w:val="20"/>
              </w:rPr>
              <w:t>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sz w:val="20"/>
                <w:szCs w:val="20"/>
              </w:rPr>
              <w:t>Просмотр информации на дисплее АРМ в составе ИС посторонними лицами, находящимися в помещении, в котором ведется обработка информации</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2</w:t>
            </w:r>
          </w:p>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0,6</w:t>
            </w:r>
          </w:p>
          <w:p w:rsidR="00D277B5" w:rsidRPr="00A66D79" w:rsidRDefault="00D277B5" w:rsidP="00A66D79">
            <w:pPr>
              <w:pStyle w:val="Style4"/>
              <w:spacing w:line="240" w:lineRule="auto"/>
              <w:jc w:val="center"/>
              <w:rPr>
                <w:sz w:val="20"/>
                <w:szCs w:val="20"/>
              </w:rPr>
            </w:pPr>
          </w:p>
        </w:tc>
        <w:tc>
          <w:tcPr>
            <w:tcW w:w="1664" w:type="dxa"/>
          </w:tcPr>
          <w:p w:rsidR="00D277B5" w:rsidRPr="00A66D79" w:rsidRDefault="007E7D73" w:rsidP="00A66D79">
            <w:pPr>
              <w:pStyle w:val="Style4"/>
              <w:spacing w:line="240" w:lineRule="auto"/>
              <w:jc w:val="center"/>
              <w:rPr>
                <w:sz w:val="20"/>
                <w:szCs w:val="20"/>
              </w:rPr>
            </w:pPr>
            <w:r w:rsidRPr="00A66D79">
              <w:rPr>
                <w:sz w:val="20"/>
                <w:szCs w:val="20"/>
              </w:rPr>
              <w:t>Средняя</w:t>
            </w:r>
          </w:p>
        </w:tc>
        <w:tc>
          <w:tcPr>
            <w:tcW w:w="1301" w:type="dxa"/>
          </w:tcPr>
          <w:p w:rsidR="00A255FF" w:rsidRPr="00A66D79" w:rsidRDefault="00A255FF" w:rsidP="00A66D79">
            <w:pPr>
              <w:pStyle w:val="Style4"/>
              <w:spacing w:line="240" w:lineRule="auto"/>
              <w:jc w:val="center"/>
              <w:rPr>
                <w:sz w:val="20"/>
                <w:szCs w:val="20"/>
              </w:rPr>
            </w:pPr>
            <w:r w:rsidRPr="00A66D79">
              <w:rPr>
                <w:sz w:val="20"/>
                <w:szCs w:val="20"/>
              </w:rPr>
              <w:t>Средний</w:t>
            </w:r>
          </w:p>
          <w:p w:rsidR="00D277B5" w:rsidRPr="00A66D79" w:rsidRDefault="00D277B5" w:rsidP="00A66D79">
            <w:pPr>
              <w:pStyle w:val="Style4"/>
              <w:spacing w:line="240" w:lineRule="auto"/>
              <w:jc w:val="center"/>
              <w:rPr>
                <w:sz w:val="20"/>
                <w:szCs w:val="20"/>
              </w:rPr>
            </w:pPr>
          </w:p>
        </w:tc>
        <w:tc>
          <w:tcPr>
            <w:tcW w:w="1860" w:type="dxa"/>
          </w:tcPr>
          <w:p w:rsidR="00D277B5" w:rsidRPr="00A66D79" w:rsidRDefault="00A255FF" w:rsidP="00A66D79">
            <w:pPr>
              <w:pStyle w:val="Style4"/>
              <w:spacing w:line="240" w:lineRule="auto"/>
              <w:jc w:val="center"/>
              <w:rPr>
                <w:sz w:val="20"/>
                <w:szCs w:val="20"/>
              </w:rPr>
            </w:pPr>
            <w:r w:rsidRPr="00A66D79">
              <w:rPr>
                <w:sz w:val="20"/>
                <w:szCs w:val="20"/>
              </w:rPr>
              <w:t>Актуальная</w:t>
            </w:r>
            <w:r w:rsidR="007E7D73" w:rsidRPr="00A66D79">
              <w:rPr>
                <w:sz w:val="20"/>
                <w:szCs w:val="20"/>
              </w:rPr>
              <w:t xml:space="preserve"> </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sz w:val="20"/>
                <w:szCs w:val="20"/>
              </w:rPr>
              <w:t>Просмотр информации на дисплее пользователей ИС посторонними лицами, ведущими наблюдение (регистрацию) из-за границ контролируемой зоны</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p w:rsidR="00D277B5" w:rsidRPr="00A66D79" w:rsidRDefault="00D277B5" w:rsidP="00A66D79">
            <w:pPr>
              <w:pStyle w:val="Style4"/>
              <w:spacing w:line="240" w:lineRule="auto"/>
              <w:jc w:val="center"/>
              <w:rPr>
                <w:sz w:val="20"/>
                <w:szCs w:val="20"/>
              </w:rPr>
            </w:pP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sz w:val="20"/>
                <w:szCs w:val="20"/>
              </w:rPr>
              <w:t>Просмотр информации на дисплеях пользователей ИС с помощью специальных устройств регистрации, внедренных в помещение, в котором ведется обработка информации.</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p w:rsidR="00D277B5" w:rsidRPr="00A66D79" w:rsidRDefault="00D277B5" w:rsidP="00A66D79">
            <w:pPr>
              <w:pStyle w:val="Style4"/>
              <w:spacing w:line="240" w:lineRule="auto"/>
              <w:jc w:val="center"/>
              <w:rPr>
                <w:sz w:val="20"/>
                <w:szCs w:val="20"/>
              </w:rPr>
            </w:pP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p w:rsidR="00D277B5" w:rsidRPr="00A66D79" w:rsidRDefault="00D277B5" w:rsidP="00A66D79">
            <w:pPr>
              <w:pStyle w:val="Style4"/>
              <w:spacing w:line="240" w:lineRule="auto"/>
              <w:jc w:val="center"/>
              <w:rPr>
                <w:sz w:val="20"/>
                <w:szCs w:val="20"/>
              </w:rPr>
            </w:pPr>
          </w:p>
        </w:tc>
      </w:tr>
      <w:tr w:rsidR="00D277B5" w:rsidRPr="00A66D79" w:rsidTr="00D277B5">
        <w:tc>
          <w:tcPr>
            <w:tcW w:w="14786" w:type="dxa"/>
            <w:gridSpan w:val="6"/>
            <w:vAlign w:val="center"/>
          </w:tcPr>
          <w:p w:rsidR="00D277B5" w:rsidRPr="00A66D79" w:rsidRDefault="00D277B5" w:rsidP="00A66D79">
            <w:pPr>
              <w:pStyle w:val="Style4"/>
              <w:spacing w:line="240" w:lineRule="auto"/>
              <w:jc w:val="center"/>
              <w:rPr>
                <w:sz w:val="20"/>
                <w:szCs w:val="20"/>
              </w:rPr>
            </w:pPr>
            <w:r w:rsidRPr="00A66D79">
              <w:rPr>
                <w:b/>
                <w:sz w:val="20"/>
                <w:szCs w:val="20"/>
              </w:rPr>
              <w:t>Угрозы утечки информации по каналам ПЭМИН:</w:t>
            </w:r>
          </w:p>
        </w:tc>
      </w:tr>
      <w:tr w:rsidR="00D277B5" w:rsidRPr="00A66D79" w:rsidTr="00D277B5">
        <w:tc>
          <w:tcPr>
            <w:tcW w:w="8863" w:type="dxa"/>
            <w:vAlign w:val="center"/>
          </w:tcPr>
          <w:p w:rsidR="00D277B5" w:rsidRPr="00A66D79" w:rsidRDefault="00D277B5" w:rsidP="00A66D79">
            <w:pPr>
              <w:pStyle w:val="Style4"/>
              <w:spacing w:line="240" w:lineRule="auto"/>
              <w:rPr>
                <w:b/>
                <w:sz w:val="20"/>
                <w:szCs w:val="20"/>
              </w:rPr>
            </w:pPr>
            <w:r w:rsidRPr="00A66D79">
              <w:rPr>
                <w:sz w:val="20"/>
                <w:szCs w:val="20"/>
              </w:rPr>
              <w:t>Утечка информации по сетям электропитания ИС;</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tc>
      </w:tr>
      <w:tr w:rsidR="00D277B5" w:rsidRPr="00A66D79" w:rsidTr="00D277B5">
        <w:tc>
          <w:tcPr>
            <w:tcW w:w="8863" w:type="dxa"/>
            <w:vAlign w:val="center"/>
          </w:tcPr>
          <w:p w:rsidR="00D277B5" w:rsidRPr="00A66D79" w:rsidRDefault="00D277B5" w:rsidP="00A66D79">
            <w:pPr>
              <w:pStyle w:val="Style4"/>
              <w:spacing w:line="240" w:lineRule="auto"/>
              <w:rPr>
                <w:b/>
                <w:sz w:val="20"/>
                <w:szCs w:val="20"/>
              </w:rPr>
            </w:pPr>
            <w:r w:rsidRPr="00A66D79">
              <w:rPr>
                <w:sz w:val="20"/>
                <w:szCs w:val="20"/>
              </w:rPr>
              <w:t>Перехват техническими средствами наводок информативного сигнала, обрабатываемого техническими средствами ИС, на цепи электропитания и линии связи, выходящие за пределы контролируемой зоны;</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p w:rsidR="00D277B5" w:rsidRPr="00A66D79" w:rsidRDefault="00D277B5" w:rsidP="00A66D79">
            <w:pPr>
              <w:pStyle w:val="Style4"/>
              <w:spacing w:line="240" w:lineRule="auto"/>
              <w:jc w:val="center"/>
              <w:rPr>
                <w:sz w:val="20"/>
                <w:szCs w:val="20"/>
              </w:rPr>
            </w:pP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tc>
      </w:tr>
      <w:tr w:rsidR="00D277B5" w:rsidRPr="00A66D79" w:rsidTr="00D277B5">
        <w:tc>
          <w:tcPr>
            <w:tcW w:w="8863" w:type="dxa"/>
            <w:vAlign w:val="center"/>
          </w:tcPr>
          <w:p w:rsidR="00D277B5" w:rsidRPr="00A66D79" w:rsidRDefault="00D277B5" w:rsidP="00A66D79">
            <w:pPr>
              <w:pStyle w:val="Style4"/>
              <w:spacing w:line="240" w:lineRule="auto"/>
              <w:rPr>
                <w:b/>
                <w:sz w:val="20"/>
                <w:szCs w:val="20"/>
              </w:rPr>
            </w:pPr>
            <w:r w:rsidRPr="00A66D79">
              <w:rPr>
                <w:sz w:val="20"/>
                <w:szCs w:val="20"/>
              </w:rPr>
              <w:t>Утечка информации из ИС за счет побочного излучения технических средств;</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p w:rsidR="00D277B5" w:rsidRPr="00A66D79" w:rsidRDefault="00D277B5" w:rsidP="00A66D79">
            <w:pPr>
              <w:pStyle w:val="Style4"/>
              <w:spacing w:line="240" w:lineRule="auto"/>
              <w:jc w:val="center"/>
              <w:rPr>
                <w:sz w:val="20"/>
                <w:szCs w:val="20"/>
              </w:rPr>
            </w:pP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p w:rsidR="00D277B5" w:rsidRPr="00A66D79" w:rsidRDefault="00D277B5" w:rsidP="00A66D79">
            <w:pPr>
              <w:pStyle w:val="Style4"/>
              <w:spacing w:line="240" w:lineRule="auto"/>
              <w:jc w:val="center"/>
              <w:rPr>
                <w:sz w:val="20"/>
                <w:szCs w:val="20"/>
              </w:rPr>
            </w:pP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tc>
      </w:tr>
      <w:tr w:rsidR="00D277B5" w:rsidRPr="00A66D79" w:rsidTr="00D277B5">
        <w:tc>
          <w:tcPr>
            <w:tcW w:w="8863" w:type="dxa"/>
            <w:vAlign w:val="center"/>
          </w:tcPr>
          <w:p w:rsidR="00D277B5" w:rsidRPr="00A66D79" w:rsidRDefault="00D277B5" w:rsidP="00A66D79">
            <w:pPr>
              <w:pStyle w:val="Style4"/>
              <w:spacing w:line="240" w:lineRule="auto"/>
              <w:rPr>
                <w:sz w:val="20"/>
                <w:szCs w:val="20"/>
              </w:rPr>
            </w:pPr>
            <w:r w:rsidRPr="00A66D79">
              <w:rPr>
                <w:sz w:val="20"/>
                <w:szCs w:val="20"/>
              </w:rPr>
              <w:t>Преднамеренное электромагнитное воздействие на элементы ИС.</w:t>
            </w:r>
          </w:p>
        </w:tc>
        <w:tc>
          <w:tcPr>
            <w:tcW w:w="532" w:type="dxa"/>
          </w:tcPr>
          <w:p w:rsidR="00D277B5" w:rsidRPr="00A66D79" w:rsidRDefault="00D277B5" w:rsidP="00A66D79">
            <w:pPr>
              <w:pStyle w:val="Style4"/>
              <w:spacing w:line="240" w:lineRule="auto"/>
              <w:jc w:val="center"/>
              <w:rPr>
                <w:sz w:val="20"/>
                <w:szCs w:val="20"/>
              </w:rPr>
            </w:pPr>
            <w:r w:rsidRPr="00A66D79">
              <w:rPr>
                <w:sz w:val="20"/>
                <w:szCs w:val="20"/>
              </w:rPr>
              <w:t>0</w:t>
            </w:r>
          </w:p>
        </w:tc>
        <w:tc>
          <w:tcPr>
            <w:tcW w:w="566" w:type="dxa"/>
          </w:tcPr>
          <w:p w:rsidR="00D277B5" w:rsidRPr="00A66D79" w:rsidRDefault="00D277B5" w:rsidP="00A66D79">
            <w:pPr>
              <w:pStyle w:val="Style4"/>
              <w:spacing w:line="240" w:lineRule="auto"/>
              <w:jc w:val="center"/>
              <w:rPr>
                <w:sz w:val="20"/>
                <w:szCs w:val="20"/>
              </w:rPr>
            </w:pPr>
            <w:r w:rsidRPr="00A66D79">
              <w:rPr>
                <w:sz w:val="20"/>
                <w:szCs w:val="20"/>
              </w:rPr>
              <w:t>0,5</w:t>
            </w:r>
          </w:p>
        </w:tc>
        <w:tc>
          <w:tcPr>
            <w:tcW w:w="1664" w:type="dxa"/>
          </w:tcPr>
          <w:p w:rsidR="00D277B5" w:rsidRPr="00A66D79" w:rsidRDefault="00D277B5" w:rsidP="00A66D79">
            <w:pPr>
              <w:pStyle w:val="Style4"/>
              <w:spacing w:line="240" w:lineRule="auto"/>
              <w:jc w:val="center"/>
              <w:rPr>
                <w:sz w:val="20"/>
                <w:szCs w:val="20"/>
              </w:rPr>
            </w:pPr>
            <w:r w:rsidRPr="00A66D79">
              <w:rPr>
                <w:sz w:val="20"/>
                <w:szCs w:val="20"/>
              </w:rPr>
              <w:t>Средняя</w:t>
            </w:r>
          </w:p>
        </w:tc>
        <w:tc>
          <w:tcPr>
            <w:tcW w:w="1301" w:type="dxa"/>
          </w:tcPr>
          <w:p w:rsidR="00D277B5" w:rsidRPr="00A66D79" w:rsidRDefault="00D277B5" w:rsidP="00A66D79">
            <w:pPr>
              <w:pStyle w:val="Style4"/>
              <w:spacing w:line="240" w:lineRule="auto"/>
              <w:jc w:val="center"/>
              <w:rPr>
                <w:sz w:val="20"/>
                <w:szCs w:val="20"/>
              </w:rPr>
            </w:pPr>
            <w:r w:rsidRPr="00A66D79">
              <w:rPr>
                <w:sz w:val="20"/>
                <w:szCs w:val="20"/>
              </w:rPr>
              <w:t>Низкая</w:t>
            </w:r>
          </w:p>
        </w:tc>
        <w:tc>
          <w:tcPr>
            <w:tcW w:w="1860" w:type="dxa"/>
          </w:tcPr>
          <w:p w:rsidR="00D277B5" w:rsidRPr="00A66D79" w:rsidRDefault="00D277B5" w:rsidP="00A66D79">
            <w:pPr>
              <w:pStyle w:val="Style4"/>
              <w:spacing w:line="240" w:lineRule="auto"/>
              <w:jc w:val="center"/>
              <w:rPr>
                <w:sz w:val="20"/>
                <w:szCs w:val="20"/>
              </w:rPr>
            </w:pPr>
            <w:r w:rsidRPr="00A66D79">
              <w:rPr>
                <w:sz w:val="20"/>
                <w:szCs w:val="20"/>
              </w:rPr>
              <w:t>Неактуальная</w:t>
            </w:r>
          </w:p>
        </w:tc>
      </w:tr>
      <w:tr w:rsidR="00D277B5" w:rsidRPr="00A66D79" w:rsidTr="00D277B5">
        <w:tc>
          <w:tcPr>
            <w:tcW w:w="14786" w:type="dxa"/>
            <w:gridSpan w:val="6"/>
          </w:tcPr>
          <w:p w:rsidR="00D277B5" w:rsidRPr="00A66D79" w:rsidRDefault="00D277B5" w:rsidP="00A66D79">
            <w:pPr>
              <w:jc w:val="center"/>
              <w:rPr>
                <w:rFonts w:ascii="Times New Roman" w:eastAsia="Times New Roman" w:hAnsi="Times New Roman" w:cs="Times New Roman"/>
                <w:sz w:val="20"/>
                <w:szCs w:val="20"/>
              </w:rPr>
            </w:pPr>
            <w:r w:rsidRPr="00A66D79">
              <w:rPr>
                <w:rFonts w:ascii="Times New Roman" w:eastAsia="Times New Roman" w:hAnsi="Times New Roman" w:cs="Times New Roman"/>
                <w:b/>
                <w:sz w:val="20"/>
                <w:szCs w:val="20"/>
              </w:rPr>
              <w:t>Угрозы несанкционированного доступа</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автоматического распространения вредоносного кода в грид-системе: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внедрения и запуска вредоносного кода от имени доверенного процесса на любом из ресурсных центров грид-системы и его автоматического распространения на все узлы грид-системы. Данная угроза обусловлена слабостями технологии грид-вычислений – высоким уровнем автоматизации при малой администрируемости грид-системы. Реализация данной угрозы возможна при условии наличия у нарушителя привилегий легального пользователя грид-системы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агрегирования данных, передаваемых в грид-системе: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раскрытия нарушителем защищаемой информации путём выявления задействованных в её обработке узлов, сбора, анализа и обобщения данных, перехватываемых в сети передачи данных грид-системы. </w:t>
            </w:r>
            <w:r w:rsidRPr="00A66D79">
              <w:rPr>
                <w:sz w:val="20"/>
                <w:szCs w:val="20"/>
              </w:rPr>
              <w:br/>
              <w:t>Данная угроза обусловлена слабостью технологии грид-вычислений – использованием незащищённых каналов сети Интернет как транспортной сети грид-системы. Реализация данной угрозы воз</w:t>
            </w:r>
            <w:r w:rsidRPr="00A66D79">
              <w:rPr>
                <w:sz w:val="20"/>
                <w:szCs w:val="20"/>
              </w:rPr>
              <w:lastRenderedPageBreak/>
              <w:t>можна при условии наличия у нарушителя:  сил и средств, достаточных для компенсации чрезвычайной распределённости грид-заданий между узлами грид-системы; привилегий, достаточных для перехвата трафика сети передачи данных между элементами (узлами) грид-системы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анализа криптографических алгоритмов и их реализации:</w:t>
            </w:r>
            <w:r w:rsidRPr="00A66D79">
              <w:rPr>
                <w:sz w:val="20"/>
                <w:szCs w:val="20"/>
              </w:rPr>
              <w:t xml:space="preserve"> Угроза заключается в возможности выявления слабых мест в криптографических алгоритмах или уязвимостей в реализующем их программном обеспечении. Данная угроза обусловлена слабостями криптографических алгоритмов, а также ошибками в программном коде криптографических средств, их сопряжении с системой или параметрах их настройки. Реализация угрозы возможна в случае наличия у нарушителя сведений об применяемых в системе средствах шифрования, реализованных в них алгоритмах шифрования и параметрах их настройки</w:t>
            </w:r>
          </w:p>
        </w:tc>
        <w:tc>
          <w:tcPr>
            <w:tcW w:w="532" w:type="dxa"/>
          </w:tcPr>
          <w:p w:rsidR="00D277B5" w:rsidRPr="00A66D79" w:rsidRDefault="00C32664"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99124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99124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w:t>
            </w:r>
            <w:r w:rsidR="00D277B5" w:rsidRPr="00A66D79">
              <w:rPr>
                <w:rFonts w:ascii="Times New Roman" w:eastAsia="Times New Roman" w:hAnsi="Times New Roman" w:cs="Times New Roman"/>
                <w:color w:val="000000"/>
                <w:sz w:val="20"/>
                <w:szCs w:val="20"/>
              </w:rPr>
              <w:t>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аппаратного сброса пароля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сброса паролей, установленных в BIOS/UEFI без прохождения процедуры авторизации в системе путём обесточивания микросхемы BIOS (съёма аккумулятора) или установки перемычки в штатном месте на системной плате (переключение «джампера»). Данная угроза обусловлена уязвимостями некоторых системных (материнских) плат – наличием механизмов аппаратного сброса паролей, установленных в BIOS/UEFI. Реализация данной угрозы возможна при условии наличия у нарушителя физического доступа к системному блоку 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внедрения вредоносного кода в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заставить BIOS/UEFI выполнять вредоносный код при каждом запуске компьютера, внедрив его в BIOS/UEFI путём замены микросхемы BIOS/UEFI или обновления программного обеспечения BIOS/UEFI на версию, уже содержащую вредоносный код. Данная угроза обусловлена слабостями технологий контроля за обновлением программного обеспечения BIOS/UEFI и заменой чипсета BIOS/UEFI. Реализация данной угрозы возможна в ходе проведения ремонта и обслуживания 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внедрения кода или данных: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внедрения нарушителем в дискредитируемую информационную систему или IoT-устройство вредоносного кода, который может быть в дальнейшем запущен «вручную» пользователями, автоматически при выполнении определённого условия (наступления определённой даты, входа пользователя в систему и т.п.) или с использованием аутентификационных данных, заданных «по умолчанию», а также в возможности несанкционированного внедрения нарушителем некоторых собственных данных для обработки в дискредитируемую информационную систему, фактически осуществив незаконное использование чужих вычислительных ресурсов, и блокирования работы устройства при выполнении определенных команд. Данная угроза обусловлена: наличием уязвимостей программного обеспечения; слабостями мер антивирусной защиты и разграничения доступа; наличием открытого Telnet-порта на IoT-устройстве (только для IoT-устройств). Реализация данной угрозы возможна: в случае работы дискредитируемого пользователя с файлами, поступающими из недоверенных источников; при наличии у него привилегий установки </w:t>
            </w:r>
            <w:r w:rsidRPr="00A66D79">
              <w:rPr>
                <w:sz w:val="20"/>
                <w:szCs w:val="20"/>
              </w:rPr>
              <w:lastRenderedPageBreak/>
              <w:t>программного обеспечения; в случае неизмененных владельцем учетных данных IoT-устройства (заводских пароля и логина)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воздействия на программы с высокими привилегиями:</w:t>
            </w:r>
            <w:r w:rsidRPr="00A66D79">
              <w:rPr>
                <w:sz w:val="20"/>
                <w:szCs w:val="20"/>
              </w:rPr>
              <w:t xml:space="preserve"> Угроза заключается в возможности повышения нарушителем своих привилегий в дискредитированной системе (получения привилегии дискредитированных программ) путём использования ошибок в программах и выполнения произвольного кода с их привилегиями.  Данная угроза обусловлена слабостями механизма проверки входных данных и команд, а также мер по разграничению доступа. Реализация данной угрозы возможна при условиях: обладания дискредитируемой программой повышенными привилегиями в системе; </w:t>
            </w:r>
            <w:r w:rsidRPr="00A66D79">
              <w:rPr>
                <w:sz w:val="20"/>
                <w:szCs w:val="20"/>
              </w:rPr>
              <w:br/>
              <w:t>осуществления дискредитируемой программой приёма входных данных от других программ или от пользователя; нарушитель имеет возможность осуществлять передачу данных к дискредитируемой программе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восстановления аутентификационной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подбора (например, путём полного перебора или перебора по словарю) аутентификационной информации дискредитируемой учётной записи пользователя в системе. Данная угроза обусловлена значительно меньшим объёмом данных хеш-кода аутентификационной информации по сравнению с ней самой, что определяет два следствия: время подбора в основном определяется не объёмом аутентификационной информации, а объёмом данных её хеш-кода; восстановленная аутентификационная информация может не совпадать с исходной (при применении некоторых алгоритмов для нескольких наборов исходных данных могут быть получены одинаковые результаты – хеш-коды). Реализация данной угрозы возможна с помощью специальных программных средств, а также в некоторых случаях – «вручную»</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восстановления предыдущей уязвимой версии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вынужденного перехода на использование BIOS/UEFI, содержащей уязвимости. Данная угроза обусловлена слабостями технологий контроля за обновлением программного обеспечения BIOS/UEFI. При использовании технологии обновления BIOS/UEFI возможно возникновение следующей ситуации (условия, характеризующие ситуацию указаны в хронологическом порядке): на компьютере установлена некоторая версия BIOS/UEFI, для которой на момент её работы не известны уязвимости; в силу некоторых обстоятельств BIOS/UEFI проходит процедуру обновления, сохраняя при этом предыдущую версию BIOS/UEFI на случай «отката» системы; </w:t>
            </w:r>
            <w:r w:rsidRPr="00A66D79">
              <w:rPr>
                <w:sz w:val="20"/>
                <w:szCs w:val="20"/>
              </w:rPr>
              <w:br/>
              <w:t>публикуются данные о существовании уязвимостей в предыдущей версии BIOS/UEFI; происходит сбой в работе системы, в результате чего текущая (новая) версия BIOS/UEFI становится неработоспособной (например, нарушается её целостность); пользователь осуществляет штатную процедуру восстановления работоспособности системы – проводит «откат» системы к предыдущему работоспособному состоянию</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выхода процесса за пределы виртуальной машины: </w:t>
            </w:r>
          </w:p>
          <w:p w:rsidR="00D277B5" w:rsidRPr="00A66D79" w:rsidRDefault="00D277B5" w:rsidP="00A66D79">
            <w:pPr>
              <w:pStyle w:val="Style4"/>
              <w:spacing w:line="240" w:lineRule="auto"/>
              <w:rPr>
                <w:sz w:val="20"/>
                <w:szCs w:val="20"/>
              </w:rPr>
            </w:pPr>
            <w:r w:rsidRPr="00A66D79">
              <w:rPr>
                <w:sz w:val="20"/>
                <w:szCs w:val="20"/>
              </w:rPr>
              <w:lastRenderedPageBreak/>
              <w:t xml:space="preserve">Угроза заключается в возможности запуска вредоносной программой собственного гипервизора, функционирующего по уровню логического взаимодействия ниже компрометируемого гипервизора. Данная угроза обусловлена уязвимостями программного обеспечения гипервизора, реализующего функцию изолированной программной среды для функционирующих в ней программ, а также слабостями инструкций аппаратной поддержки виртуализации на уровне процессора. </w:t>
            </w:r>
            <w:r w:rsidRPr="00A66D79">
              <w:rPr>
                <w:sz w:val="20"/>
                <w:szCs w:val="20"/>
              </w:rPr>
              <w:br/>
              <w:t>Реализация данной угрозы приводит не только к компрометации гипервизора, но и запущенных в созданной им виртуальной среде средств защиты, а, следовательно, к их неспособности выполнять функции безопасности в отношении вредоносных программ, функционирующих под управлением собственного гипервизора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деавторизации санкционированного клиента беспроводной сети: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автоматического разрыва соединения беспроводной точки доступа с санкционированным клиентом беспроводной сети. Данная угроза обусловлена слабостью технологий сетевого взаимодействия по беспроводным каналам передачи данных – сведения о МАС-адресах беспроводных клиентов доступны всем участникам сетевого взаимодействия. Реализация данной угрозы возможна при условии подключения нарушителем к беспроводной сети устройства, МАС-адрес которого будет полностью совпадать с МАС-адресом дискредитируемого санкционированного клиента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деструктивного изменения конфигурации/среды окружения программ:</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деструктивного программного воздействия на дискредитируемое приложение путём осуществления манипуляций с используемыми им конфигурационными файлами или библиотеками. Данная угроза обусловлена слабостями мер контроля целостности конфигурационных файлов или библиотек, используемых приложениями. Реализация данной угрозы возможна в случае наличия у нарушителя прав осуществления записи в файловые объекты, связанные с конфигурацией/средой окружения программы, или возможности перенаправления запросов дискредитируемой программы от защищённых файловых объектов к ложным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деструктивного использования декларированного функционала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неправомерного использования декларированного функционала BIOS/UEFI для нарушения целостности информации, хранимой на внешних носителях информации и в оперативном запоминающем устройстве компьютера. Данная угроза обусловлена уязвимостями программного обеспечения BIOS/UEFI, предназначенного для тестирования и обслуживания компьютера (средств проверки целостности памяти, программного обеспечения управления RAID-контроллером и т.п.). Реализации данной угрозы может способствовать возможность обновления некоторых BIOS/UEFI без прохождения аутентификации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длительного удержания вычислительных ресурсов пользователями: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ограничения нарушителем доступа конечных пользователей к вычислительному ресурсу за счёт принудительного удержания его в загруженном состоянии путём осуществления им многократного выполнения определённых деструктивных действий или эксплуа</w:t>
            </w:r>
            <w:r w:rsidRPr="00A66D79">
              <w:rPr>
                <w:sz w:val="20"/>
                <w:szCs w:val="20"/>
              </w:rPr>
              <w:lastRenderedPageBreak/>
              <w:t xml:space="preserve">тации уязвимостей программ, распределяющих вычислительные ресурсы между задачами.  </w:t>
            </w:r>
            <w:r w:rsidRPr="00A66D79">
              <w:rPr>
                <w:sz w:val="20"/>
                <w:szCs w:val="20"/>
              </w:rPr>
              <w:br/>
              <w:t>Данная угроза обусловлена слабостями механизмов балансировки нагрузки и распределения вычислительных ресурсов. Реализация угрозы возможна в случае, если у нарушителя имеется возможность делать запросы, которые в совокупности требуют больше времени на выполнение, чем запросы пользователя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доступа к защищаемым файлам с использованием обходного пути: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доступа к скрытым/защищаемым каталогам или файлам посредством различных воздействий на файловую систему (добавление дополнительных символов в указании пути к файлу; обращение к файлам, которые явно не указаны в окне приложения). Данная угроза обусловлена слабостями механизма разграничения доступа к объектам файловой</w:t>
            </w:r>
            <w:r w:rsidR="009521E8" w:rsidRPr="00A66D79">
              <w:rPr>
                <w:sz w:val="20"/>
                <w:szCs w:val="20"/>
              </w:rPr>
              <w:t xml:space="preserve"> </w:t>
            </w:r>
            <w:r w:rsidRPr="00A66D79">
              <w:rPr>
                <w:sz w:val="20"/>
                <w:szCs w:val="20"/>
              </w:rPr>
              <w:t>системы.</w:t>
            </w:r>
            <w:r w:rsidR="009521E8" w:rsidRPr="00A66D79">
              <w:rPr>
                <w:sz w:val="20"/>
                <w:szCs w:val="20"/>
              </w:rPr>
              <w:t xml:space="preserve"> </w:t>
            </w:r>
            <w:r w:rsidRPr="00A66D79">
              <w:rPr>
                <w:sz w:val="20"/>
                <w:szCs w:val="20"/>
              </w:rPr>
              <w:t>Реализация данной угрозы возможна при условиях: наличие у нарушителя прав доступа к некоторым объектам файловой системы; отсутствие проверки вводимых пользователем данных; наличие у дискредитируемой программы слишком высоких привилегий доступа к файлам, обработка которых не предполагается с её помощью</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доступа к локальным файлам сервера при помощи URL:</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передачи нарушителем дискредитируемому браузеру запроса на доступ к файловой системе пользователя вместо URL-запроса. При этом браузер выполнит этот запрос с правами, которыми он был наделён при запуске, и передаст данные, полученные в результате выполнения этой операции, нарушителю. Данная угроза обусловлена слабостями механизма проверки вводимых пользователем запросов, который не делает различий между запросами на доступ к файловой системе и URL-запросами. Реализация данной угрозы возможна в случае наличия у нарушителя привилегий на отправку запросов браузеру, функционирующему в дискредитируемой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доступа/перехвата/изменения HTTP cookies: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защищаемой информации (учётным записям пользователей, сертификатам и т.п.), содержащейся в cookies-файлах, во время их хранения или передачи, в режиме чтения (раскрытие конфиденциальности) или записи (внесение изменений для реализации угрозы подмены доверенного пользователя). Данная угроза обусловлена слабостями мер защиты cookies-файлов: отсутствием проверки вводимых данных со стороны сетевой службы, использующей cookies-файлы, а также отсутствием шифрования при передаче cookies-файлов. Реализация данной угрозы возможна при условиях осуществления нарушителем успешного несанкционированного доступа к cookies-файлам и отсутствии проверки целостности их значений со стороны дискредитируемого приложения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загрузки нештатной операционной системы: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подмены нарушителем загружаемой операционной системы путём несанкционированного переконфигурирования в BIOS/UEFI пути доступа к загрузчику операционной системы. Данная угроза обусловлена слабостями технологий разграничения доступа к </w:t>
            </w:r>
            <w:r w:rsidRPr="00A66D79">
              <w:rPr>
                <w:sz w:val="20"/>
                <w:szCs w:val="20"/>
              </w:rPr>
              <w:lastRenderedPageBreak/>
              <w:t>управлению BIOS/UEFI. Реализация данной угрозы возможна при условии доступности нарушителю следующего параметра настройки BIOS/UEFI – указания источника загрузки операционной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заражения DNS-кеша: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перенаправления нарушителем сетевого трафика через собственный сетевой узел путём опосредованного изменения таблиц соответствия IP- и доменных имён, хранимых в DNS-сервере, за счёт генерации лавины возможных ответов на запрос DNS-сервера легальному пользователю или за счёт эксплуатации уязвимостей DNS-сервера. Данная угроза обусловлена слабостями механизмов проверки подлинности субъектов сетевого взаимодействия, а также уязвимостями DNS-сервера, позволяющими напрямую заменить DNS-кеш DNS-сервера. Реализация данной угрозы возможна в случае наличия у нарушителя привилегий, достаточных для отправки сетевых запросов к DNS-серверу</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злоупотребления возможностями, предоставленными потребителям облачных услуг:</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потребителем облачных услуг (нарушителем) рассылки спама, несанкционированного доступа к виртуальным машинам других потребителей облачных услуг или осуществления других деструктивных программных воздействий на различные системы с помощью арендованных ресурсов облачного сервера. Данная угроза обусловлена тем, что потребитель облачных услуг может устанавливать собственное программное обеспечение на облачный сервер. Реализация данной угрозы возможна путём установки и запуска потребителем облачных услуг вредоносного программного обеспечения на облачный сервер. Успешная реализация данной угрозы потребителем облачных услуг оказывает негативное влияние на репутацию поставщика облачных услуг</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злоупотребления доверием потребителей облачных услуг: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(случайно или намеренно) защищённости информации потребителей облачных услуг внутренними нарушителями поставщика облачных услуг. Данная угроза обусловлена тем, что значительная часть функций безопасности переведена в сферу ответственности поставщика облачных услуг, а также невозможностью принятия потребителем облачных услуг мер защиты от действий сотрудников поставщика облачных услуг. Реализация данной угрозы возможна при условии того, что потребители облачных услуг не входят в состав организации, осуществляющей оказание данных облачных услуг (т.е. потребитель действительно передал поставщику собственную информацию для осуществления её обработки)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избыточного выделения оперативной памяти: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выделения значительных ресурсов оперативной памяти для обслуживания запросов вредоносных программ и соответственного снижения объёма ресурсов оперативной памяти, доступных в системе для выделения в ответ на запросы программ легальных пользователей. Данная угроза обусловлена наличием слабостей механизма контроля выделения оперативной памяти различным программам. Реализация данной угрозы возможна при условии нахожде</w:t>
            </w:r>
            <w:r w:rsidRPr="00A66D79">
              <w:rPr>
                <w:sz w:val="20"/>
                <w:szCs w:val="20"/>
              </w:rPr>
              <w:lastRenderedPageBreak/>
              <w:t>ния вредоносного программного обеспечения в системе в активном состоянии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изменения компонентов системы: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получения нарушителем доступа к сети Интернет (при его отсутствии в системе), к хранимым на личных мобильных устройствах файлах, внедрения закладок и т.п. путём несанкционированного изменения состава программных или аппаратных средств информационной системы, что в дальнейшем позволит осуществлять данному нарушителю (или другому – внешнему, обнаружившему несанкционированный канал доступа в систему) несанкционированные действия в данной системе. </w:t>
            </w:r>
            <w:r w:rsidRPr="00A66D79">
              <w:rPr>
                <w:sz w:val="20"/>
                <w:szCs w:val="20"/>
              </w:rPr>
              <w:br/>
              <w:t>Данная угроза обусловлена слабостями мер контроля за целостностью аппаратной конфигурации информационной системы. Реализация данной угрозы возможна при условии успешного получения нарушителем необходимых полномочий в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изменения режимов работы аппаратных элементов компьютера: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изменения нарушителем режимов работы аппаратных элементов компьютера путём несанкционированного переконфигурирования BIOS/UEFI, что позволяет: за счёт изменения частоты системной шины, режима передачи данных по каналам связи и т.п. повлиять на общую производительность компьютера или вызвать сбои в его работе; за счёт понижения входного напряжения, отключения систем охлаждения временно обеспечить неработоспособность компьютера; за счёт задания недопустимых параметров работы устройств (порогового значения отключения устройства при перегреве, входного напряжения и т.п.) привести к физическому выходу из строя отдельных аппаратных элементов компьютера. Данная угроза обусловлена слабостями технологий разграничения доступа к управлению BIOS/UEFI. Реализация данной угрозы возможна при условии наличия у нарушителя привилегий на изменение соответствующих параметров настройки BIOS/UEFI</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изменения системных и глобальных переменных: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опосредованного деструктивного программного воздействия на некоторые программы или систему в целом путём изменения используемых дискредитируемыми программами единых системных и глобальных переменных. Данная угроза обусловлена слабостями механизма контроля доступа к разделяемой памяти, а также уязвимостями программных модулей приложений, реализующих контроль целостности внешних переменных. Реализация данной угрозы возможна при условиях осуществления нарушителем успешного несанкционированного доступа к системным и глобальным переменным и отсутствии проверки целостности их значений со стороны дискредитируемого приложения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искажения XML-схемы: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изменения нарушителем алгоритма обработки информации приложениями, функционирующими на основе XML-схем, вплоть до приведения приложения в состояние "отказ в обслуживании", путём изменения XML-схемы, передаваемой между клиентом и сервером. Данная угроза обусловлена слабостями мер обеспечения целостности передаваемых при кли</w:t>
            </w:r>
            <w:r w:rsidRPr="00A66D79">
              <w:rPr>
                <w:sz w:val="20"/>
                <w:szCs w:val="20"/>
              </w:rPr>
              <w:lastRenderedPageBreak/>
              <w:t>ент-серверном взаимодействии данных, а также слабостями механизма сетевого взаимодействия открытых систем. Реализация данной угрозы возможна при условиях осуществления нарушителем успешного несанкционированного доступа к сетевому трафику, передаваемому между клиентом и сервером и отсутствии проверки целостности XML-схемы со стороны дискредитируемого приложения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искажения вводимой и выводимой на периферийные устройства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дезинформирования пользователей или автоматических систем управления путём подмены или искажения исходных данных, поступающих от датчиков, клавиатуры или других устройств ввода информации, а также подмены или искажения информации, выводимой на принтер, дисплей оператора или на другие периферийные устройства. Данная угроза обусловлена слабостями мер антивирусной защиты и контроля достоверности входных и выходных данных, а также ошибками, допущенными в ходе проведения специальных проверок аппаратных средств вычислительной техники. Реализация данной угрозы возможна при условии наличия в дискредитируемой информационной системе вредоносного программного обеспечения (например, виртуальных драйверов устройств) или аппаратных закладок</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использования альтернативных путей доступа к ресурсам:</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защищаемой информации в обход штатных механизмов с помощью нестандартных интерфейсов (в том числе доступа через командную строку в обход графического интерфейса). Данная угроза обусловлена слабостями мер разграничения доступа к защищаемой информации, слабостями фильтрации входных данных. Реализация данной угрозы возможна при условии наличия у нарушителя: возможности ввода произвольных данных в адресную строку; сведений о пути к защищаемому ресурсу; возможности изменения интерфейса ввода входных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использования вычислительных ресурсов суперкомпьютера «паразитными» процессами: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существенного снижения производительности вычислительного поля суперкомпьютера и эффективности выполнения на нём текущих параллельных вычислений из-за потребления вычислительных ресурсов суперкомпьютера «паразитными» процессами («процессами-потомками» предыдущих заданий или процессами, запущенными вредоносным программным обеспечением). Данная угроза обусловлена слабостями мер очистки памяти от «процессов-потомков» завершённых заданий, а также процессов, запущенных вредоносным программным обеспечением. Реализация данной угрозы возможна при условии некорректного завершения выполненных задач или наличия вредоносных процессов в памяти суперкомпьютера в активном состоянии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использования информации идентификации/аутентификации, заданной по умолчанию: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прохождения нарушителем процедуры авторизации на основе </w:t>
            </w:r>
            <w:r w:rsidRPr="00A66D79">
              <w:rPr>
                <w:sz w:val="20"/>
                <w:szCs w:val="20"/>
              </w:rPr>
              <w:lastRenderedPageBreak/>
              <w:t>полученной из открытых источников идентификационной и аутентификационной информации, соответствующей учётной записи «по умолчанию» дискредитируемого объекта защиты. Данная угроза обусловлена тем, что во множестве программных и программно-аппаратных средств производителями предусмотрены учётные записи «по умолчанию», предназначенные для первичного входа в систему. Более того, на многих устройствах идентификационная и аутентификационная информация может быть возвращена к заданной «по умолчанию» после проведения аппаратного сброса параметров системы (функция Reset). Реализация данной угрозы возможна при одном из следующих условий: наличие у нарушителя сведений о производителе/модели объекта защиты и наличие в открытых источниках сведений об идентификационной и аутентификационной информации, соответствующей учётной записи «по умолчанию» для объекта защиты; успешное завершение нарушителем процедуры выявления данной информации в ходе анализа программного кода дискредитируемого объекта защиты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Высокая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использования механизмов авторизации для повышения привилегий: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доступа к данным и функциям, предназначенным для учётных записей с более высокими чем у нарушителя привилегиями, за счёт ошибок в параметрах настройки средств разграничения доступа. При этом нарушитель для повышения своих привилегий не осуществляет деструктивное программное воздействие на систему, а лишь использует существующие ошибки. Данная угроза обусловлена слабостями мер разграничения доступа к программам и файлам. Реализация данной угрозы возможна в случае наличия у нарушителя каких-либо привилегий в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использования поддельных цифровых подписей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установки уязвимой версии обновления BIOS/UEFI или версии, содержащей вредоносное программное обеспечение, но имеющей цифровую подпись. Данная угроза обусловлена слабостями мер по контролю за благонадёжностью центров выдачи цифровых подписей. Реализация данной угрозы возможна при условии выдачи неблагонадёжным центром сертификации цифровой подписи на версию обновления BIOS/UEFI, содержащую уязвимости, или на версию, содержащую вредоносное программное обеспечение (т.е. при осуществлении таким центром подлога), а также подмены нарушителем доверенного источника обновлений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использования слабостей кодирования входных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деструктивного информационного воздействия на дискредитируемую систему путём манипулирования значениями входных данных и формой их предоставления (альтернативные кодировки, некорректное расширение файлов и т.п.). Данная угроза обусловлена слабостями механизма контроля входных данных. Реализация данной угрозы возможна при условиях: дискредитируемая система принимает входные данные от нарушителя; нарушитель обладает возможностью управления одним или несколькими параметрами входных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использования слабостей протоколов сетевого/локального обмена данными: </w:t>
            </w:r>
          </w:p>
          <w:p w:rsidR="00D277B5" w:rsidRPr="00A66D79" w:rsidRDefault="00D277B5" w:rsidP="00A66D79">
            <w:pPr>
              <w:pStyle w:val="Style4"/>
              <w:spacing w:line="240" w:lineRule="auto"/>
              <w:rPr>
                <w:sz w:val="20"/>
                <w:szCs w:val="20"/>
              </w:rPr>
            </w:pPr>
            <w:r w:rsidRPr="00A66D79">
              <w:rPr>
                <w:sz w:val="20"/>
                <w:szCs w:val="20"/>
              </w:rPr>
              <w:lastRenderedPageBreak/>
              <w:t>Угроза заключается в возможности осуществления нарушителем несанкционированного доступа к передаваемой в системе защищаемой информации за счёт деструктивного воздействия на протоколы сетевого/локального обмена данными в системе путём нарушения правил использования данных протоколов. Данная угроза обусловлена слабостями самих протоколов (заложенных в них алгоритмов), ошибками, допущенными в ходе реализации протоколов, или уязвимостями, внедряемыми автоматизированными средствами проектирования/разработки. Реализация данной угрозы возможна в случае наличия слабостей в протоколах сетевого/локального обмена данными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использования слабых криптографических алгоритмов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сложности проверки реальных параметров работы и алгоритмов, реализованных в криптографических средствах BIOS/UEFI. При этом доверие к криптографической защите будет ограничено доверием к производителю BIOS. Данная угроза обусловлена сложностью использования собственных криптографических алгоритмов в программном обеспечении BIOS/UEFI. Возможность реализации данной угрозы снижает достоверность оценки реального уровня защищённости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исследования механизмов работы программы: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проведения нарушителем обратного инжиниринга кода программы и дальнейшего исследования его структуры, функционала и состава в интересах определения алгоритма работы программы и поиска в ней уязвимостей. Данная угроза обусловлена слабостями механизма защиты кода программы от исследования. Реализация данной угрозы возможна в случаях: наличия у нарушителя доступа к исходным файлам программы; наличия у нарушителя доступа к дистрибутиву программы и отсутствия механизма защиты кода программы от исследования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исследования приложения через отчёты об ошибках: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исследования нарушителем алгоритма работы дискредитируемого приложения и его предполагаемой структуры путём анализа генерируемых этим приложением отчётов об ошибках. Данная угроза обусловлена размещением защищаемой информации (или информации, обобщение которой может раскрыть защищаемые сведения о системе) в генерируемых отчётах об ошибках. Реализация данной угрозы возможна в случае наличия у нарушителя доступа к отчётам об ошибках, генерируемых приложением, и наличия избыточности содержащихся в них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исчерпания вычислительных ресурсов хранилища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временного возникновения состояния типа «отказ в обслуживании» у хранилища больших данных. Данная угроза обусловлена постоянным трудно контролируемым заполнением занятого дискового пространства за счёт данных, непрерывно поступающих из различных информационных источников, и слабостями технологий доступа и хранения информации в хранилищах больших данных. Реализация данной угрозы возможна при условии мгновенного (текущего) превышения скорости передачи данных над скоростью их сохранения (в силу недостаточности пропускной способности канала связи или скорости выделения свободного пространства и </w:t>
            </w:r>
            <w:r w:rsidRPr="00A66D79">
              <w:rPr>
                <w:sz w:val="20"/>
                <w:szCs w:val="20"/>
              </w:rPr>
              <w:lastRenderedPageBreak/>
              <w:t>сохранения на него поступающих данных) или при условии временного отсутствия свободного места в хранилище (в силу некорректного управления хранилищем или в результате осуществления нарушителем деструктивного программного воздействия на механизм контроля за заполнением хранилища путём изменения параметров или логики его работы)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исчерпания запаса ключей, необходимых для обновления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(невозможности осуществления) процедуры обновления BIOS/UEFI при исчерпании запаса необходимых для её проведения ключей. Данная угроза обусловлена ограниченностью набора ключей, необходимых для обновления BIOS/UEFI. Реализация данной угрозы возможна путём эксплуатации уязвимостей средств обновления набора ключей, или путём использования нарушителем программных средств перебора ключей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конфликта юрисдикций различных стран: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в трансграничной передаче защищаемой информации в рамках оказания облачных услуг в соответствии с требованиями локального законодательства стран, резиденты которых участвуют в оказании облачных услуг. Данная угроза обусловлена тем, что в зависимости от особенностей законодательства различных стран, резиденты которых участвуют в оказании облачных услуг, при обеспечении информационной безопасности могут использоваться правовые меры различных юрисдикций. Реализация данной угрозы возможна при условии того, что на обеспечение информационной безопасности в ходе оказания облачных услуг накладываются правовые меры различных юрисдикций, противоречащих друг другу в ряде вопросов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межсайтового скриптинга: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внедрения нарушителем участков вредоносного кода на сайт дискредитируемой системы таким образом, что он будет выполнен на рабочей станции просматривающего этот сайт пользователя. Данная угроза обусловлена слабостями механизма проверки безопасности при обработке запросов и данных, поступающих от веб-сайта. Реализация угрозы возможна в случае, если клиентское программное обеспечение поддерживает выполнение сценариев, а нарушитель имеет возможность отправки запросов и данных в дискредитируемую систему</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межсайтовой подделки запроса: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отправки нарушителем дискредитируемому пользователю ссылки на содержащий вредоносный код веб-ресурс, при переходе на который автоматически будут выполнены неправомерные вредоносные действия от имени дискредитированного пользователя. Данная угроза обусловлена уязвимостями браузеров, которые позволяют выполнять действия без подтверждения или аутентификации со стороны дискредитируемого пользователя. Реализация угрозы возможна в случае, если дискредитируемый пользователь сохраняет аутентификационную информацию с помощью браузера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нарушения доступности облачного сервера: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прекращения оказания облачных услуг всем потребителям (или группе потребителей) из-за нарушения доступности для них облачной инфраструктуры. Данная </w:t>
            </w:r>
            <w:r w:rsidRPr="00A66D79">
              <w:rPr>
                <w:sz w:val="20"/>
                <w:szCs w:val="20"/>
              </w:rPr>
              <w:lastRenderedPageBreak/>
              <w:t>угроза обусловлена тем, что обеспечение доступности не является специфичным требованием безопасности информации для облачных технологий, и, кроме того, облачные системы реализованы в соответствии с сервис-ориентированным подходом. Реализация данной угрозы возможна при переходе одного или нескольких облачных серверов в состояние «отказ в обслуживании». Более того, способность динамически изменять объём предоставляемых потребителям облачных услуг может быть использована нарушителем для реализации угрозы. При этом успешно реализованная угроза в отношении всего лишь одного облачного сервиса позволит нарушить доступность всей облачной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нарушения изоляции пользовательских данных внутри виртуальной машины: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безопасности пользовательских данных программ, функционирующих внутри виртуальной машины, вредоносным программным обеспечением, функционирующим вне виртуальной машины. Данная угроза обусловлена наличием уязвимостей программного обеспечения гипервизора, обеспечивающего изолированность адресного пространства, используемого для хранения пользовательских данных программ, функционирующих внутри виртуальной машины, от несанкционированного доступа со стороны вредоносного программного обеспечения, функционирующего вне виртуальной машины. Реализация данной угрозы возможна при условии успешного преодоления вредоносным программным кодом границ виртуальной машины не только за счёт эксплуатации уязвимостей гипервизора, но и путём осуществления такого воздействия с более низких (по отношению к гипервизору) уровней функционирования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нарушения изоляции среды исполнения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изменения параметров и (или) логики работы программного обеспечения BIOS/UEFI путём программного воздействия из операционной системы компьютера или путём несанкционированного доступа к каналу сетевого взаимодействия серверного сервис-процессора. Данная угроза обусловлена слабостями технологий разграничения доступа к BIOS/UEFI, его функциям администрирования и обновления, со стороны операционной системы или каналов связи. Реализация данной угрозы возможна: со стороны операционной системы – при условии наличия BIOS/UEFI функционала обновления и (или) управления программным обеспечением BIOS/UEFI из операционной системы; со стороны сети – при условии наличия у дискредитируемого серверного сервис-процессора достаточных привилегий для управления всей системой, включая модификацию BIOS/UEFI серверов системы, и дискредитируемого сервера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нарушения процедуры аутентификации субъектов виртуального информационного взаимодействия:</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подмены субъекта виртуального информационного взаимодействия, а также в возможности возникновения состояния неспособности осуществления такого взаимодействия. Данная угроза обусловлена наличием множества различных протоколов взаимной идентификации и аутентификации виртуальных, виртуализованных и физических субъектов доступа, взаимодействующих между собой в ходе передачи данных как внутри одного уровня виртуаль</w:t>
            </w:r>
            <w:r w:rsidRPr="00A66D79">
              <w:rPr>
                <w:sz w:val="20"/>
                <w:szCs w:val="20"/>
              </w:rPr>
              <w:lastRenderedPageBreak/>
              <w:t>ной инфраструктуры, так и между её уровнями. Реализация данной угрозы возможна в случае возникновения ошибок при проведении аутентификации субъектов виртуального информационного взаимодействия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нарушения работоспособности грид-системы при нетипичной сетевой нагрузке: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значительного снижения производительности грид-системы, вплоть до временного нарушения её работоспособности при появлении нетипичной сетевой нагрузки (в т.ч. вызванной распределённой DoS-атакой, активностью других пользователей в сети и др.). Данная угроза обусловлена слабостью технологий грид-вычислений – производительность грид-системы имеет сильную зависимость от загруженности каналов связи, что является следствием максимальной территориальной распределённости вычислительного модуля грид-системы среди всех типов информационных систем. Реализация данной угрозы возможна при условии недостаточного контроля за состоянием отдельных узлов грид-системы со стороны диспетчера задач грид-системы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нарушения технологии обработки информации путём несанкционированного внесения изменений в образы виртуальных машин:</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деструктивного программного воздействия на дискредитируемую систему или опосредованного деструктивного программного воздействия через неё на другие системы путём осуществления несанкционированного доступа к образам виртуальных машин. Данная угроза обусловлена слабостями мер разграничения доступа к образам виртуальных машин, реализованных в программном обеспечении виртуализации. Реализация данной угрозы может привести: к нарушению конфиденциальности защищаемой информации, обрабатываемой с помощью виртуальных машин, созданных на основе несанкционированно изменённых образов; к нарушению целостности программ, установленных на виртуальных машинах; к нарушению доступности ресурсов виртуальных машин; к созданию ботнета путём внедрения вредоносного программного обеспечения в образы виртуальных машин, используемые в качестве шаблонов (эталонные образы)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нарушения целостности данных кеша: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размещения нарушителем в кеше приложения (например, браузера) или службы (например, DNS или ARP) некорректных (потенциально опасных) данных таким образом, что до обновления кеша дискредитируемое приложение (или служба) будет считать эти данные корректными. Данная угроза обусловлена слабостями в механизме контроля целостности данных в кеше. Реализация данной угрозы возможна в условиях осуществления нарушителем успешного несанкционированного доступа к данным кеша и отсутствии проверки целостности данных в кеше со стороны дискредитируемого приложения (или службы)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неверного определения формата входных данных, поступающих в хранилище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искажения информации, сохраняемой в хранилище больших данных, или отказа в проведении сохранения при передаче в него данных в некоторых форматах. </w:t>
            </w:r>
            <w:r w:rsidRPr="00A66D79">
              <w:rPr>
                <w:sz w:val="20"/>
                <w:szCs w:val="20"/>
              </w:rPr>
              <w:lastRenderedPageBreak/>
              <w:t>Данная угроза обусловлена слабостями технологий определения формата входных данных на основе дополнительной служебной информации (заголовки файлов и сетевых пакетов, расширения файлов и т.п.), а также технологий адаптивного выбора и применения методов обработки мультиформатной информации в хранилищах больших данных. Реализация данной угрозы возможна при условии, что дополнительная служебная информация о данных по какой-либо причине не соответствует их фактическому содержимому, или в хранилище больших данных не реализованы методы обработки данных получаемого формата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невозможности восстановления сессии работы на ПЭВМ при выводе из промежуточных состояний питания:</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потери несохранённых данных, обрабатываемых в предыдущей сессии работы на компьютере, а также в возможности потери времени для возобновления работы на компьютере. Данная угроза обусловлена ошибками в реализации программно-аппаратных компонентов компьютера, связанных с обеспечением питания. Реализация данной угрозы возможна при условии невозможности выведения компьютера из промежуточных состояний питания («ждущего режима работы», «гибернации»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невозможности миграции образов виртуальных машин из-за несовместимости аппаратного и программного обеспечения:</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возникновения у потребителя облачных услуг непреодолимых сложностей для смены поставщика облачных услуг из-за технических сложностей в реализации процедуры миграции образов виртуальных машин из облачной системы одного поставщика облачных услуг в систему другого. Данная угроза обусловлена тем, что каждый поставщик облачных услуг использует для реализации своей деятельности аппаратное и программное обеспечение различных производителей, часть которого может использовать специфические (для данного производителя) инструкции, протоколы, методы, схемы коммутации и другие особенности реализации своего функционала. Реализация данной угрозы возможна в случае несовместимости стандартных программных интерфейсов обмена данными (API) для реализации процедуры миграции образов виртуальных машин между различными поставщиками облачных услуг в одном или обоих направлениях. Также данная угроза обуславливает ограничение возможности смены производителей аппаратного и программного обеспечения поставщиком облачных услуг, что может привести к нарушению целостности и доступности информации по вине поставщика облачных услуг</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невозможности управления правами пользователей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неправомерного использования пользователями декларированного функционала BIOS/UEFI, ориентированного на администраторов. Данная угроза обусловлена слабостями технологий разграничения доступа (распределения прав) к функционалу BIOS/UEFI между различными пользователями и администраторами. Реализация данной угрозы возможна при условии физического доступа к терминалу и, при необходимости, к системному блоку 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недобросовестного исполнения обязательств поставщиками облачных услуг:</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lastRenderedPageBreak/>
              <w:t>Угроза заключается в возможности раскрытия или повреждения целостности поставщиком облачных услуг защищаемой информации потребителей облачных услуг, невыполнения требований к уровню качества (уровню доступности) предоставляемых потребителям облачных услуг доступа к их программам или иммигрированным в облако информационным системам. Данная угроза обусловлена невозможностью непосредственного контроля над действиями сотрудников поставщика облачных услуг со стороны их потребителей. Реализация данной угрозы возможна в случаях халатности со стороны сотрудников поставщика облачных услуг, недостаточности должностных и иных инструкций данных сотрудников, недостаточности мер по менеджменту и обеспечению безопасности облачных услуг и т.д.</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незащищённого администрирования облачных услуг: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опосредованного деструктивного программного воздействия на часть или все информационные системы, функционирующие в облачной среде, путём перехвата управления над облачной инфраструктурой через механизмы удалённого администрирования. Данная угроза обусловлена недостаточностью внимания, уделяемого контролю вводимых пользователями облачных услуг данных (в том числе аутентификационных данных), а также уязвимостями небезопасных интерфейсов обмена данными (API), используемых средствами удалённого администрирования. Реализация данной угрозы возможна в случае получения нарушителем аутентификационной информации (при их вводе в общественных местах) легальных пользователей, или эксплуатации уязвимостей в средствах удалённого администрирования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некачественного переноса инфраструктуры в облако: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снижения реального уровня защищённости иммигрирующей в облако информационной системы из-за ошибок, допущенных при миграции в ходе преобразования её реальной инфраструктуры в облачную. Данная угроза обусловлена тем, что преобразование даже части инфраструктуры информационной системы в облачную зачастую требует проведения серьёзных изменений в такой инфраструктуре (например, в политиках безопасности и организации сетевого обмена данными). Реализация данной угрозы возможна в случае несовместимости программных и сетевых интерфейсов или несоответствий политик безопасности при осуществлении переноса информационной системы в облако</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неконтролируемого копирования данных внутри хранилища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сложности контроля за всеми автоматически создаваемыми копиями информации в хранилище больших данных из-за временной несогласованности данных операций. Данная угроза обусловлена осуществлением дублирования (дву- или многократного) данных на различных вычислительных узлах, входящих в состав хранилища больших данных, с целью повышения скорости доступа к этим данным при большом количестве запросов чтения/записи. При этом данная операция является внутренней функцией и «непрозрачна» для конечных пользователей и администраторов хранилища больших данных. Реализация данной угрозы возможна при условии недостаточности мер по контролю за автоматически создаваемыми копиями информации, применяемых в храни</w:t>
            </w:r>
            <w:r w:rsidRPr="00A66D79">
              <w:rPr>
                <w:sz w:val="20"/>
                <w:szCs w:val="20"/>
              </w:rPr>
              <w:lastRenderedPageBreak/>
              <w:t>лище больших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неконтролируемого роста числа виртуальных машин: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ограничения или нарушения доступности виртуальных ресурсов для конечных потребителей облачных услуг путём случайного или несанкционированного преднамеренного создания нарушителем множества виртуальных машин. Данная угроза обусловлена ограниченностью объёма дискового пространства, выделенного под виртуальную инфраструктуру, и слабостями технологий контроля процесса создания виртуальных машин. Реализация данной угрозы возможна при условии наличия у нарушителя прав на создание виртуальных машин в облачной инфраструктуре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неконтролируемого роста числа зарезервированных вычислительных ресурсов: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легальным пользователям в выделении компьютерных ресурсов после осуществления нарушителем неправомерного резервирования всех свободных компьютерных ресурсов (вычислительных ресурсов и ресурсов памяти). Данная угроза обусловлена уязвимостями программного обеспечения уровня управления виртуальной инфраструктурой, реализующего функцию распределения компьютерных ресурсов между пользователями. Реализация данной угрозы возможна при условии успешного осуществления нарушителем несанкционированного доступа к программному обеспечению уровня управления виртуальной инфраструктурой, реализующему функцию распределения компьютерных ресурсов между пользователями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неконтролируемого уничтожения информации хранилищем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удаления из хранилища некоторых обрабатываемых данных без уведомления конечного пользователя или администратора. Данная угроза обусловлена слабостями механизма автоматического удаления данных, не отвечающих определённым требованиям (предельный «срок жизни» в хранилище, конечная несогласованность с другими данными, создание копии в другом месте и т.п.). Реализация данной угрозы возможна при условии недостаточности реализованных в хранилище больших данных мер по контролю за автоматическим удалением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некорректного задания структуры данных транзакции: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совершения нарушителем (клиентом базы данных) подлога путём прерывания транзакции или подмены идентификатора транзакции. В первом случае происходит неполное выполнение транзакции, а во втором – пользователь форсированно завершает транзакцию, изменяя её ID, и сообщая о том, что транзакция не была проведена, тем самым провоцируя повторное проведение транзакции. Данная угроза обусловлена слабостями механизма контроля непрерывности транзакций и целостности данных, передаваемых в ходе транзакции между базой данных и её клиентом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некорректного использования прозрачного прокси-сервера за счёт плагинов браузера: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перенаправления или копирования обрабатываемых браузером данных через прозрачный прокси-сервер, подключённый к браузеру в качестве плагина. Данная </w:t>
            </w:r>
            <w:r w:rsidRPr="00A66D79">
              <w:rPr>
                <w:sz w:val="20"/>
                <w:szCs w:val="20"/>
              </w:rPr>
              <w:lastRenderedPageBreak/>
              <w:t>угроза обусловлена слабостями механизма контроля доступа к настройкам браузера. Реализация возможна в случае успешного осуществления нарушителем включения режима использования прозрачного прокси-сервера в параметрах настройки браузера, например, в результате реализации угрозы межсайтового скриптинга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некорректного использования функционала программного обеспечения: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использования декларированных возможностей программных и аппаратных средств определённым (нестандартным, некорректным) способом с целью деструктивного воздействия на информационную систему и обрабатываемую ею информацию. Данная угроза связана со слабостями механизма обработки данных и команд, вводимых пользователями. Реализация данной угрозы возможна в случае наличия у нарушителя доступа к программным и аппаратным средствам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некорректной реализации политики лицензирования в облаке: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потребителям облачных услуг в удалённом доступе к арендуемому программному обеспечению (т.е. происходит потеря доступности облачной услуги SaaS) по вине поставщика облачных услуг. Данная угроза обусловлена недостаточностью проработки вопроса управления политиками лицензирования использования программного обеспечения различных производителей в облаке. Реализация данной угрозы возможна при условии, что политика лицензирования использования программного обеспечения основана на ограничении количества его установок или числа его пользователей, а созданные виртуальные машины с лицензируемым программным обеспечением использованы много раз</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неопределённости в распределении ответственности между ролями в облаке: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возникновения существенных разногласий между поставщиком и потребителем облачных услуг по вопросам, связанным с определением их прав и обязанностей в части обеспечения информационной безопасности. Данная угроза обусловлена отсутствием достаточного набора мер контроля за распределением ответственности между различными ролями в части владения данными, контроля доступа, поддержки облачной инфраструктуры и т.п. Возможность реализации данной угрозы повышается в случае использования облачных услуг, предоставляемых другими поставщиками (т.е. в случае использования схемы оказания облачных услуг с участием посредников)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неопределённости ответственности за обеспечение безопасности облака: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невыполнения ряда мер по защите информации как поставщиком облачных услуг, так и их потребителем. Данная угроза обусловлена отсутствием чёткого разделения ответственности в части обеспечения безопасности информации между потребителем и поставщиком облачных услуг. Реализация данной угрозы возможна при условии недостаточности документального разделения сфер ответственности между сторонами участвующими в оказании облачных услуг, а также отсутствия документального определения ответственности за несоблюдение требований безопасности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неправомерного ознакомления с защищаемой информацией: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неправомерного случайного или преднамеренного ознакомления пользователя с информацией, которая для него не предназначена, и дальнейшего её использования для достижения своих или заданных ему другими лицами (организациями) деструктивных целей. Данная угроза обусловлена уязвимостями средств контроля доступа, ошибками в параметрах конфигурации данных средств или отсутствием указанных средств. </w:t>
            </w:r>
            <w:r w:rsidRPr="00A66D79">
              <w:rPr>
                <w:sz w:val="20"/>
                <w:szCs w:val="20"/>
              </w:rPr>
              <w:br/>
              <w:t>Реализация данной угрозы не подразумевает установку и использование нарушителем специального вредоносного программного обеспечения. При этом ознакомление может быть проведено путём просмотра информации с экранов мониторов других пользователей, с отпечатанных документов, путём подслушивания разговоров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6A3E5C"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w:t>
            </w:r>
            <w:r w:rsidR="00D277B5" w:rsidRPr="00A66D79">
              <w:rPr>
                <w:rFonts w:ascii="Times New Roman" w:eastAsia="Times New Roman" w:hAnsi="Times New Roman" w:cs="Times New Roman"/>
                <w:color w:val="000000"/>
                <w:sz w:val="20"/>
                <w:szCs w:val="20"/>
              </w:rPr>
              <w:t>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неправомерного/некорректного использования интерфейса взаимодействия с приложением: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деструктивного программного воздействия на API в целях реализации функций, изначально не предусмотренных дискредитируемым приложением (например, использование функций отладки из состава API). Данная угроза обусловлена наличием слабостей в механизме проверки входных данных и команд API, используемого программным обеспечением. Реализация данной угрозы возможна в условиях наличия у нарушителя доступа к API и отсутствия у дискредитируемого приложения механизма проверки вводимых данных и команд</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неправомерных действий в каналах связи: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внесения нарушителем изменений в работу сетевых протоколов путём добавления или удаления данных из информационного потока с целью оказания влияния на работу дискредитируемой системы или получения доступа к конфиденциальной информации, передаваемой по каналу связи. Данная угроза обусловлена слабостями сетевых протоколов, заключающимися в отсутствии проверки целостности и подлинности получаемых данных. Реализация данной угрозы возможна при условии осуществления нарушителем несанкционированного доступа к сетевому трафику</w:t>
            </w:r>
          </w:p>
        </w:tc>
        <w:tc>
          <w:tcPr>
            <w:tcW w:w="532" w:type="dxa"/>
          </w:tcPr>
          <w:p w:rsidR="00D277B5" w:rsidRPr="00A66D79" w:rsidRDefault="006A3E5C"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99124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непрерывной модернизации облачной инфраструктуры: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занесения в облачную систему уязвимостей и слабостей вместе с добавлением нового программного или аппаратного обеспечения. При этом система, рассматриваемая как защищённая на этапе ввода её в эксплуатацию, уже не может считаться таковой после её модернизации. Данная угроза обусловлена тем, что, во-первых, поставщики облачных услуг предоставляют возможность осуществления потребителем облачных услуг выбора и (или) изменения первоначального состава программного обеспечения облачной инфраструктуры в процессе оказания таких услуг, а, во-вторых, при интенсивном подключении новых потребителей модернизация облачной инфраструктуры может проходить несколько раз в год. Реализация данной угрозы возможна в случае, если срок до следующей модернизации не превышает срока проведения оценки соответ</w:t>
            </w:r>
            <w:r w:rsidRPr="00A66D79">
              <w:rPr>
                <w:sz w:val="20"/>
                <w:szCs w:val="20"/>
              </w:rPr>
              <w:lastRenderedPageBreak/>
              <w:t>ствия системы требованиям безопасности в условиях отсутствия системы менеджмента облачных услуг и обеспечения их безопасности (системы облачного менеджмента)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восстановления удалённой защищаемой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прямого доступа (доступа с уровней архитектуры более низких по отношению к уровню операционной системы) к данным, хранящимся на машинном носителе информации, или восстановления данных по считанной с машинного носителя остаточной информации. Данная угроза обусловлена слабостями механизма удаления информации с машинных носителей – информация, удалённая с машинного носителя, в большинстве случаев может быть восстановлена. Реализация данной угрозы возможна при следующих условиях: удаление информации с машинного носителя происходило без использования способов (методов, алгоритмов) гарантированного стирания данных (например, физическое уничтожение машинного носителя информации); технологические особенности машинного носителя информации не приводят к гарантированному уничтожению информации при получении команды на стирание данных; </w:t>
            </w:r>
            <w:r w:rsidRPr="00A66D79">
              <w:rPr>
                <w:sz w:val="20"/>
                <w:szCs w:val="20"/>
              </w:rPr>
              <w:br/>
              <w:t>информация не хранилась в криптографически преобразованном виде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выключения или обхода механизма защиты от записи в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внедрения в BIOS/UEFI вредоносного программного кода после ошибочного или злонамеренного выключения пользователем механизма защиты BIOS/UEFI от записи, а также в возможности установки неподписанного обновления в обход механизма защиты от записи в BIOS/UEFI. Данная угроза обусловлена слабостями мер по разграничению доступа к управлению механизмом защиты BIOS/UEFI от записи, а также уязвимостями механизма обновления BIOS/UEFI, приводящими к переполнению буфера. Реализация данной угрозы возможна в одном из следующих условий: выключенном механизме защиты BIOS/UEFI от записи; успешной эксплуатации нарушителем уязвимости механизма обновления BIOS/UEFI, приводящей к переполнению буфера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доступа к активному и (или) пассивному виртуальному и (или) физическому сетевому оборудованию из физической и (или) виртуальной сети: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изменения вредоносными программами алгоритма работы программного обеспечения сетевого оборудования и (или) параметров его настройки путём эксплуатации уязвимостей программного и (или) микропрограммного обеспечения указанного оборудования. Данная угроза обусловлена ограниченностью функциональных возможностей (наличием слабостей) активного и (или) пассивного виртуального и (или) физического сетевого оборудования, входящего в состав виртуальной инфраструктуры, наличием у данного оборудования фиксированного сетевого адреса. Реализация данной угрозы возможна при условии наличия уязвимостей в программном и (или) микропрограммном обеспечении сетевого оборудования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доступа к аутентификационной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извлечения паролей из оперативной памяти компьютера или хищения (копирования) файлов паролей (в том числе хранящихся в открытом виде) с машинных </w:t>
            </w:r>
            <w:r w:rsidRPr="00A66D79">
              <w:rPr>
                <w:sz w:val="20"/>
                <w:szCs w:val="20"/>
              </w:rPr>
              <w:lastRenderedPageBreak/>
              <w:t>носителей информации. Данная угроза обусловлена наличием слабостей мер разграничения доступа к защищаемой информации. Реализация данной угрозы возможна при условии успешного осуществления несанкционированного доступа к участкам оперативного или постоянного запоминающих устройств, в которых хранится информация аутентификации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доступа к виртуальным каналам передачи: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перехвата трафика сетевых узлов, недоступных с помощью сетевых технологий, отличных от сетевых технологий виртуализации, путём некорректного использования таких технологий. Данная угроза обусловлена слабостями мер контроля потоков, межсетевого экранирования и разграничения доступа, реализованных в отношении сетевых технологий виртуализации (с помощью которых строятся виртуальные каналы передачи данных). Реализация данной угрозы возможна при наличии у нарушителя привилегий на осуществление взаимодействия с помощью сетевых технологий виртуализации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доступа к гипервизору из виртуальной машины и (или) физической сети: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приведения нарушителем всей (если гипервизор – один) или части (если используется несколько взаимодействующих между собой гипервизоров) виртуальной инфраструктуры в состояние «отказ в обслуживании» путём осуществления деструктивного программного воздействия на гипервизор из запущенных в созданной им виртуальной среде виртуальных машин, или осуществления воздействия на гипервизор через его подключение к физической вычислительной сети. Данная угроза обусловлена наличием множества разнообразных интерфейсов взаимодействия между гипервизором и виртуальной машиной и (или) физической сетью, уязвимостями гипервизора, а также уязвимостями программных средств и ограниченностью функциональных возможностей аппаратных средств, используемых для обеспечения его работоспособности. Реализация данной угрозы возможна в одном из следующих случаев: наличие у нарушителя привилегий, достаточных для осуществления деструктивного программного воздействия из виртуальных машин; наличие у гипервизора активного интерфейса взаимодействия с физической вычислительной сетью</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доступа к данным за пределами зарезервированного адресного пространства, в том числе выделенного под виртуальное аппаратное обеспечение: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нарушения вредоносной программой, функционирующей внутри виртуальной машины, целостности программного кода своей и (или) других виртуальных машин, функционирующих под управлением того же гипервизора, а также изменения параметров её (их) настройки. Данная угроза обусловлена наличием слабостей программного обеспечения гипервизора, обеспечивающего изолированность адресного пространства, используемого для хранения не только защищаемой информации и программного кода обрабатывающих её программ, но и программного кода, реализующего виртуальное аппаратное обеспечение (виртуальные устройства обработки, хранения и передачи данных), от несанкционированного доступа со стороны вредоносной программы, </w:t>
            </w:r>
            <w:r w:rsidRPr="00A66D79">
              <w:rPr>
                <w:sz w:val="20"/>
                <w:szCs w:val="20"/>
              </w:rPr>
              <w:lastRenderedPageBreak/>
              <w:t>функционирующей внутри виртуальной машины. Реализация данной угрозы возможна при условии успешного осуществления несанкционированного доступа со стороны вредоносной программы, функционирующей внутри виртуальной машины, к данным, хранящимся за пределами зарезервированного под пользовательские данные адресного пространства данной виртуальной машины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доступа к защищаемым виртуальным машинам из виртуальной и (или) физической сети: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деструктивного программного воздействия на виртуальные машины из виртуальной и (или) физической сети как с помощью стандартных (не виртуальных) сетевых технологий, так и с помощью сетевых технологий виртуализации. Данная угроза обусловлена наличием у создаваемых виртуальных машин сетевых адресов и возможностью осуществления ими сетевого взаимодействия с другими субъектами. Реализация данной угрозы возможна при условии наличия у нарушителя сведений о сетевом адресе виртуальной машины, а также текущей активности виртуальной машины на момент осуществления нарушителем деструктивного программного воздействия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доступа к защищаемым виртуальным машинам со стороны других виртуальных машин: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деструктивного программного воздействия на защищаемые виртуальные машины со стороны других виртуальных машин с помощью различных механизмов обмена данными между виртуальными машинами, реализуемых гипервизором и активированных в системе. </w:t>
            </w:r>
            <w:r w:rsidRPr="00A66D79">
              <w:rPr>
                <w:sz w:val="20"/>
                <w:szCs w:val="20"/>
              </w:rPr>
              <w:br/>
              <w:t>Данная угроза обусловлена слабостями механизма обмена данными между виртуальными машинами и уязвимостями его реализации в конкретном гипервизоре. Реализация данной угрозы возможна при условии наличия у нарушителя привилегий, достаточных для использования различных механизмов обмена данными между виртуальными машинами, реализованных в гипервизоре и активированных в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доступа к защищаемым виртуальным устройствам из виртуальной и (или) физической сети: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удалённого осуществления нарушителем несанкционированного доступа к виртуальным устройствам из виртуальной и (или) физической сети с помощью различных сетевых технологий, используемых для осуществления обмена данными в системе, построенной с использованием технологий виртуализации. Данная угроза обусловлена наличием слабостей в сетевых программных интерфейсах гипервизоров, предназначенных для удалённого управления составом и конфигурацией виртуальных устройств, созданных (создаваемых) данными гипервизорами. </w:t>
            </w:r>
            <w:r w:rsidRPr="00A66D79">
              <w:rPr>
                <w:sz w:val="20"/>
                <w:szCs w:val="20"/>
              </w:rPr>
              <w:br/>
              <w:t>Реализация данной угрозы возможна при условии наличия у нарушителя привилегий достаточных для осуществления обмена данными в системе, построенной с использованием технологий виртуализации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доступа к локальному компьютеру через клиента грид-</w:t>
            </w:r>
            <w:r w:rsidRPr="00A66D79">
              <w:rPr>
                <w:b/>
                <w:sz w:val="20"/>
                <w:szCs w:val="20"/>
              </w:rPr>
              <w:lastRenderedPageBreak/>
              <w:t>системы: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выполнения нарушителем сетевого входа на узел грид-системы с правами одной из учётных записей, соответствующей программным процессам системы управления заданиями, с последующим получением доступа к закрытой части криптографических сертификатов, используемых для установления связи в грид-системе. Данная угроза обусловлена наличием уязвимостей в клиенте грид-системы (клиентского программного обеспечения, устанавливаемого в узлах грид-системы), эксплуатация которых позволяет нарушителю осуществлять операции чтения и записи в объектах локальной файловой системы компьютера, отправку сигналов программным процессам (включая сигналы прекращения работы), операции чтения и записи в память программных процессов, соответствующих связующему программному обеспечению и грид-заданиям, открытия сетевых соединений в локальных и внешних узлах грид-системы. Реализация данной угрозы возможна при условии внедрения вредоносного программного кода в систему управления заданиями. Фактически наличие в узле грид-системы неизвестного его владельцу программного обеспечения (клиента грид-системы), проводящего неизвестные вычисления, является «черным ящиком», через который (путём эксплуатации уязвимостей или программных закладок) нарушитель может осуществить противоправные действия по отношению к хранящейся в узле грид-системы защищаемой информации (личной информации владельца узла)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несанкционированного доступа к сегментам вычислительного поля: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несанкционированного доступа нарушителя к исходным данным, промежуточным и окончательным результатам расчётов других пользователей суперкомпьютера, а также случайное или преднамеренное деструктивное воздействие процессов решения одних задач на процессы и результаты решения других вычислительных задач. Данная угроза обусловлена слабостями механизма разграничения доступа субъектов к сегментам вычислительных полей суперкомпьютера. Реализация данной угрозы возможна при выполнении задач различных пользователей суперкомпьютера на одном вычислительном поле суперкомпьютера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sz w:val="20"/>
                <w:szCs w:val="20"/>
              </w:rPr>
              <w:t>Угроза несанкционированного доступа к системе по беспроводным каналам:</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доступа к ресурсам всей дискредитируемой информационной системы через используемые в её составе беспроводные каналы передачи данных. Данная угроза обусловлена слабостями протоколов идентификации/аутентификации (таких как WEP, WPA и WPA2), используемых для авторизации пользователей при подключении к точке беспроводного доступа. Реализация данной угрозы возможна при условии наличия у нарушителя специализированного программного обеспечения, реализующего функции эксплуатации уязвимостей протоколов идентификации/аутентификации беспроводных сетей, а также нахождения в точке приёма сигналов дискредитируемой беспроводной сети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доступа к системе хранения данных из виртуальной и (или) физической сети: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деструктивного программного воздействия на </w:t>
            </w:r>
            <w:r w:rsidRPr="00A66D79">
              <w:rPr>
                <w:sz w:val="20"/>
                <w:szCs w:val="20"/>
              </w:rPr>
              <w:lastRenderedPageBreak/>
              <w:t>виртуальные устройства хранения данных и (или) виртуальные диски (являющиеся как сегментами виртуального дискового пространства, созданного отдельным виртуальным устройством, так и единым виртуальным дисковым пространством, созданным путём логического объединения нескольких виртуальных устройств хранения данных). Данная угроза обусловлена наличием слабостей применяемых технологий распределения информации по различным виртуальным устройствам хранения данных и (или) виртуальным дискам, а также слабостей технологии единого виртуального дискового пространства. Указанные слабости связаны с высокой сложностью алгоритмов обеспечения согласованности действий по распределению информации в рамках единого виртуального дискового пространства, а также взаимодействия с виртуальными и физическими каналами передачи данных для обеспечения работы в рамках одного дискового пространства. Реализация данной угрозы возможна при условии наличия у нарушителя специальных программных средств, способных эксплуатировать слабости технологий, использованных при построении системы хранения данных (сетевых технологий, технологий распределения информации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несанкционированного доступа к хранимой в виртуальном пространстве защищаемой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конфиденциальности информации, содержащейся в распределённых файлах, содержащих защищаемую информацию, путём восстановления данных распределённых файлов из их множества отдельных фрагментов с помощью программного обеспечения и информационных технологий по обработке распределённой информации. Данная угроза обусловлена тем, что в связи с применением множества технологий виртуализации, предназначенных для работы с данными (распределение данных внутри виртуальных и логических дисков, распределение данных между такими дисками, распределение данных между физическими и виртуальными накопителями единого дискового пространства, выделение областей дискового пространства в виде отдельных дисков и др.), практически все файлы хранятся в виде множества отдельных сегментов. Реализация данной угрозы возможна при условии недостаточности или отсутствия мер по обеспечению конфиденциальности информации, хранящейся на отдельных накопителях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изменения аутентификационной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неправомерного доступа нарушителем к аутентификационной информации других пользователей с помощью штатных средств операционной системы или специальных программных средств. Данная угроза обусловлена наличием слабостей мер разграничения доступа к информации аутентификации. Реализация данной угрозы может способствовать дальнейшему проникновению нарушителя в систему под учётной записью дискредитированного пользователя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использования привилегированных функций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использования нарушителем потенциально опасных возможностей BIOS/UEFI. Данная угроза обусловлена наличием в BIOS/UEFI потенциально опасного функционала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несанкционированного копирования защищаемой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неправомерного получения нарушителем копии защищаемой информации путём проведения последовательности неправомерных действий, включающих: несанкционированный доступ к защищаемой информации, копирование найденной информации на съёмный носитель (или в другое место, доступное нарушителю вне системы). </w:t>
            </w:r>
            <w:r w:rsidRPr="00A66D79">
              <w:rPr>
                <w:sz w:val="20"/>
                <w:szCs w:val="20"/>
              </w:rPr>
              <w:br/>
              <w:t>Данная угроза обусловлена слабостями механизмов разграничения доступа к защищаемой информации и контроля доступа лиц в контролируемой зоне. Реализация данной угрозы возможна в случае отсутствия криптографических мер защиты или снятия копии в момент обработки защищаемой информации в нешифрованном виде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редактирования реестра: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внесения нарушителем изменений в используемый дискредитируемым приложением реестр, которые влияют на функционирование отдельных сервисов приложения или приложения в целом. При этом под реестром понимается не только реестр операционной системы Microsoft Windows, а любой реестр, используемый приложением. Изменение реестра может быть как этапом при осуществлении другого деструктивного воздействия, так и основной целью. Данная угроза обусловлена слабостями механизма контроля доступа, заключающимися в присвоении реализующим его программам слишком высоких привилегий при работе с реестром. Реализация данной угрозы возможна в случае получения нарушителем прав на работу с программой редактирования реестра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создания учётной записи пользователя:</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создания нарушителем в системе дополнительной учётной записи пользователя и её дальнейшего использования в собственных неправомерных целях (входа в систему с правами этой учётной записи и осуществления деструктивных действий по отношению к дискредитированной системе или из дискредитированной системы по отношению к другим системам). Данная угроза обусловлена слабостями механизмов разграничения доступа к защищаемой информации. </w:t>
            </w:r>
            <w:r w:rsidRPr="00A66D79">
              <w:rPr>
                <w:sz w:val="20"/>
                <w:szCs w:val="20"/>
              </w:rPr>
              <w:br/>
              <w:t>Реализация данной угрозы возможна в случае наличия и прав на запуск специализированных программ для редактирования файлов, содержащих сведения о пользователях системы (при удалённом доступе) или штатных средств управления доступом из состава операционной системы (при локальном доступе)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удаления защищаемой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причинения нарушителем экономического, информационного, морального и других видов ущерба собственнику и оператору неправомерно удаляемой информации путём осуществления деструктивного программного или физического воздействия на машинный носитель информации. Данная угроза обусловлена недостаточностью мер по обеспечению доступности защищаемой информации в системе, а равно и наличием уязвимостей в программном обеспечении, реализующим данные меры. </w:t>
            </w:r>
            <w:r w:rsidRPr="00A66D79">
              <w:rPr>
                <w:sz w:val="20"/>
                <w:szCs w:val="20"/>
              </w:rPr>
              <w:br/>
            </w:r>
            <w:r w:rsidRPr="00A66D79">
              <w:rPr>
                <w:sz w:val="20"/>
                <w:szCs w:val="20"/>
              </w:rPr>
              <w:lastRenderedPageBreak/>
              <w:t>Реализация данной угрозы возможна в случае получения нарушителем системных прав на стирание данных или физического доступа к машинному носителю информации на расстояние, достаточное для оказания эффективного деструктивного воздействия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удалённого внеполосного доступа к аппаратным средствам: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привилегий управления системой путём использования удалённого внеполосного (по независимому вспомогательному каналу TCP/IP) доступа. Данная угроза обусловлена невозможностью контроля за механизмом, реализующего функции удалённого доступа на аппаратном уровне, на уровне операционной системы, а также независимостью от состояния питания аппаратных устройств, т.к. данный механизм предусматривает процедуру удалённого включения/выключения аппаратных устройств. Реализация данной угрозы возможна в условиях: наличия в системе аппаратного обеспечения, поддерживающего технологию удалённого внеполосного доступа; наличия подключения системы к сетям общего пользования (сети Интернет)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управления буфером:</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данным, содержащимся в буфере обмена, в интересах ознакомления с хранящейся там информацией или осуществления деструктивного программного воздействия на систему (например, переполнение буфера для выполнения произвольного вредоносного кода). Данная угроза обусловлена слабостями в механизме разграничения доступа к буферу обмена, а также слабостями в механизмах проверки вводимых данных. Реализация данной угрозы возможна в случае осуществления нарушителем успешного несанкционированного доступа к сегменту оперативной памяти дискредитируемого объекта, в котором расположен буфер обмена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Угроза несанкционированного управления синхронизацией и состоянием:</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изменения нарушителем последовательности действий, выполняемых дискредитируемыми приложениями, использующими в своей работе технологии управления процессами на основе текущего времени и состояния информационной системы (например, текущих значений глобальных переменных, наличия запущенных процессов и др.), или в возможности модификации настроек и изменения режимов работы промышленных роботов, приводящих к вмешательству в производственный процесс и хищению хранящейся в памяти роботов информации (исходного кода, параметров продукции и др.). Данная угроза основана на слабостях механизма управления синхронизацией и состоянием, позволяющих нарушителю вносить изменения в его работу в определённые промежутки времени, или отсутствии механизмов аутентификации и авторизации. Реализация данной угрозы возможна при условии наличия у нарушителя возможности: контролировать состояние дискредитируемого приложения (этапы выполнения алгоритма) или промышленных роботов; отслеживать моменты времени, когда дискредитируемое приложение временно прерывает свою работу с глобальными данными; выполнить деструктивные действия в определённые моменты времени (например, внести изменения в файл с данными или изменить содержи</w:t>
            </w:r>
            <w:r w:rsidRPr="00A66D79">
              <w:rPr>
                <w:sz w:val="20"/>
                <w:szCs w:val="20"/>
              </w:rPr>
              <w:lastRenderedPageBreak/>
              <w:t>мое ячейки памяти)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управления указателями: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выполнения нарушителем произвольного вредоносного кода от имени дискредитируемого приложения или приведения дискредитируемого приложения в состояние «отказ в обслуживании» путём изменения указателей на ячейки памяти, содержащие определённые данные, используемые дискредитируемым приложением. Данная угроза связана с уязвимостями в средствах разграничения доступа к памяти и контроля целостности содержимого ячеек памяти. Реализация данной угрозы возможна при условии наличия у нарушителя привилегий на изменение указателей, используемых дискредитируемым приложением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несогласованности политик безопасности элементов облачной инфраструктуры: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деструктивных программных воздействий как в отношении поставщиков, так и потребителей облачных услуг. Данная угроза обусловлена недостаточностью проработки вопроса управления политиками безопасности элементов облачной инфраструктуры вследствие значительной распределённости облачной инфраструктуры. Реализация данной угрозы возможна при условии использования различных политик безопасности, несогласованных между собой (например, одно средство защиты может отказать в доступе, а другое – предоставить доступ)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несогласованности правил доступа к большим данным: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предоставления ошибочного неправомерного доступа к защищаемой информации или, наоборот, возможности отказа в доступе к защищаемой информации легальным пользователям в силу ошибок, допущенных при делегировании им привилегий другими легальными пользователями хранилища больших данных. Данная угроза обусловлена недостаточностью мер по разграничению и согласованию доступа к информации различных пользователей в хранилище больших данных. Реализация данной угрозы возможна при условии использования различных политик безопасности, несогласованных между собой (например, одно средство защиты может отказать в доступе, а другое – предоставить доступ)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обнаружения открытых портов и идентификации привязанных к нему сетевых служб:</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определения нарушителем состояния сетевых портов дискредитируемой системы (т.н. сканирование портов) для получения сведений о возможности установления соединения с дискредитируемой системой по данным портам, конфигурации самой системы и установленных средств защиты информации, а также других сведений, позволяющих нарушителю определить по каким портам деструктивные программные воздействия могут быть осуществлены напрямую, а по каким – только с использованием специальных техник обхода межсетевых экранов. Данная угроза связана с уязвимостями и ошибками конфигурирования средств межсетевого экранирования и фильтрации сетевого трафика, используемых в дискредитируемой системе. Реализация данной угрозы возможна при условии наличия у нарушителя подключения к дискредитируемой вычислительной сети и специализированного программного обеспечения, реализующего функции ска</w:t>
            </w:r>
            <w:r w:rsidRPr="00A66D79">
              <w:rPr>
                <w:sz w:val="20"/>
                <w:szCs w:val="20"/>
              </w:rPr>
              <w:lastRenderedPageBreak/>
              <w:t>нирования портов и анализа сетевого трафика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1E3313"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w:t>
            </w:r>
            <w:r w:rsidR="00D277B5" w:rsidRPr="00A66D79">
              <w:rPr>
                <w:rFonts w:ascii="Times New Roman" w:eastAsia="Times New Roman" w:hAnsi="Times New Roman" w:cs="Times New Roman"/>
                <w:color w:val="000000"/>
                <w:sz w:val="20"/>
                <w:szCs w:val="20"/>
              </w:rPr>
              <w:t>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обнаружения хостов: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сканирования нарушителем вычислительной сети для выявления работающих сетевых узлов.  </w:t>
            </w:r>
            <w:r w:rsidRPr="00A66D79">
              <w:rPr>
                <w:sz w:val="20"/>
                <w:szCs w:val="20"/>
              </w:rPr>
              <w:br/>
              <w:t>Данная угроза связана со слабостями механизмов сетевого взаимодействия, предоставляющих клиентам сети открытую техническую информацию о сетевых узлах, а также с уязвимостями и ошибками конфигурирования средств межсетевого экранирования и фильтрации сетевого трафика, используемых в дискредитируемой системе. Реализация данной угрозы возможна при условии наличия у нарушителя подключения к дискредитируемой вычислительной сети и специализированного программного обеспечения, реализующего функции анализа сетевого трафика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обхода некорректно настроенных механизмов аутентификации: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привилегий в системе без прохождения процедуры аутентификации за счёт выполнения действий, нарушающих условия корректной работы средств аутентификации (например, ввод данных неподдерживаемого формата). Данная угроза обусловлена в случае некорректных значений параметров конфигурации средств аутентификации и/или отсутствием контроля входных данных. Реализация данной угрозы возможна при условии наличия ошибок в заданных значениях параметров настройки механизмов аутентификации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1E3313"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 xml:space="preserve"> с</w:t>
            </w:r>
            <w:r w:rsidR="00D277B5" w:rsidRPr="00A66D79">
              <w:rPr>
                <w:rFonts w:ascii="Times New Roman" w:eastAsia="Times New Roman" w:hAnsi="Times New Roman" w:cs="Times New Roman"/>
                <w:color w:val="000000"/>
                <w:sz w:val="20"/>
                <w:szCs w:val="20"/>
              </w:rPr>
              <w:t>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общедоступности облачной инфраструктуры:</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несанкционированного доступа к защищаемой информации одного потребителя облачных услуг со стороны другого. Данная угроза обусловлена тем, что из-за особенностей облачных технологий потребителям облачных услуг приходится совместно использовать одну и ту же облачную инфраструктуру. Реализация данной угрозы возможна в случае допущения ошибок при разделении элементов облачной инфраструктуры между потребителями облачных услуг, а также при изоляции их ресурсов и обособлении данных друг от друга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1E3313"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w:t>
            </w:r>
            <w:r w:rsidR="00D277B5" w:rsidRPr="00A66D79">
              <w:rPr>
                <w:rFonts w:ascii="Times New Roman" w:eastAsia="Times New Roman" w:hAnsi="Times New Roman" w:cs="Times New Roman"/>
                <w:color w:val="000000"/>
                <w:sz w:val="20"/>
                <w:szCs w:val="20"/>
              </w:rPr>
              <w:t>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опосредованного управления группой программ через совместно используемые данные: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опосредованного изменения нарушителем алгоритма работы группы программ, использующих одновременно общие данные, через перехват управления над одной из них (ячейки оперативной памяти, глобальные переменные, файлы конфигурации и др.). Данная угроза обусловлена наличием слабостей в механизме контроля внесённых изменений в общие данные каждой из программ в группе. Реализация данной угрозы возможна в случае успешного перехвата нарушителем управления над одной из программ в группе программ, использующих общие данные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определения типов объектов защиты: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проведения нарушителем анализа выходных данных дискредитируемой системы с помощью метода, позволяющего определить точные значения параметров и свойств, однозначно присущих дискредитируемой системе (данный метод известен как </w:t>
            </w:r>
            <w:r w:rsidRPr="00A66D79">
              <w:rPr>
                <w:sz w:val="20"/>
                <w:szCs w:val="20"/>
              </w:rPr>
              <w:lastRenderedPageBreak/>
              <w:t>«fingerprinting», с англ. «дактилоскопия»). Использование данного метода не наносит прямого вреда дискредитируемой системе. Однако сведения, собранные таким образом, позволяют нарушителю выявить слабые места дискредитируемой системы, которые могут быть использованы в дальнейшем при реализации других угроз. Данная угроза обусловлена ошибками в параметрах конфигурации средств межсетевого экранирования, а также с отсутствием механизмов контроля входных и выходных данных. Реализация данной угрозы возможна в случае наличия у нарушителя сведений о взаимосвязи выходных данных с конфигурацией дискредитируемой системы (документация на программные средства, стандарты передачи данных, спецификации и т.п.)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определения топологии вычислительной сети: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определения нарушителем состояния сетевых узлов дискредитируемой системы (т.н. сканирование сети) для получения сведений о топологии дискредитируемой вычислительной сети, которые могут быть использованы в дальнейшем при попытках реализации других угроз. Данная угроза связана со слабостями механизмов сетевого взаимодействия, предоставляющих клиентам сети открытую техническую информацию о сетевых узлах, а также с уязвимостями средств межсетевого экранирования (алгоритма работы и конфигурации правил фильтрации сетевого трафика). Реализация данной угрозы возможна в случае наличия у нарушителя возможности подключения к исследуемой вычислительной сети и наличием специализированного программного обеспечения, реализующего функцию анализа сетевого трафика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отказа в загрузке входных данных неизвестного формата хранилищем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хранилищем больших данных в приёме входных данных неизвестного формата от легального пользователя. Данная угроза обусловлена отсутствием в хранилище больших данных механизма самостоятельной (автоматической) адаптации к новым форматам данных. Реализация данной угрозы возможна при условии поступления запроса на загрузку в хранилище входных данных неизвестного формата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отказа в обслуживании системой хранения данных суперкомпьютера: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значительного замедления работы терминальных сессий всех пользователей суперкомпьютера, вплоть до достижения всем суперкомпьютером состояния «отказ в обслуживании» при превышении максимально достижимой нагрузки на параллельную файловую систему суперкомпьютера. Данная угроза обусловлена значительным повышением числа и объёма сохраняемых на накопитель данных для некоторых вычислительных задач. Реализация данной угрозы возможна при условии интенсивного файлового ввода-вывода в кластерной файловой подсистеме суперкомпьютера, основанной на использовании параллельной файловой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отключения контрольных датчиков:</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обеспечения нарушителем информационной изоляции системы безопасности путём прерывания канала связи с контрольными датчиками, следящими за параметрами состояния системы, или нарушения работы самих датчиков. При этом система перестанет реаги</w:t>
            </w:r>
            <w:r w:rsidRPr="00A66D79">
              <w:rPr>
                <w:sz w:val="20"/>
                <w:szCs w:val="20"/>
              </w:rPr>
              <w:lastRenderedPageBreak/>
              <w:t>ровать как на инциденты безопасности (если отключённые датчики являлись частью системы безопасности, например, датчики движения), так и на другие типы инцидентов (например, при отключении датчиков пожарной сигнализации, повышения давления в гидроагрегатах и др.). Данная угроза обусловлена слабостями мер защиты информации в автоматизированных системах управления технологическими процессами, а также наличием уязвимостей в программном обеспечении, реализующим данные меры. Реализация данной угрозы возможна при условии получения доступа (физического или программного) к линиям связи системы безопасности с контрольными датчиками или к самим датчикам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ошибки обновления гипервизора: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дискредитации нарушителем функционирующих на базе гипервизора защитных механизмов, предотвращающих несанкционированный доступ к образам виртуальных машин, из-за ошибок его обновления. Данная угроза обусловлена зависимостью функционирования каждого виртуального устройства и каждого виртуализированного субъекта доступа, а также всей виртуальной инфраструктуры (или её части, если используется более одного гипервизора) от работоспособности гипервизора. Реализация данной угрозы возможна при условии возникновения ошибок в процессе обновления гипервизора: сбоев в процессе его обновления; обновлений, в ходе которых внедряются новые ошибки в код гипервизора; обновлений, в ходе которых в гипервизор внедряется программный код, вызывающий несовместимость гипервизора со средой его функционирования; других инцидентов безопасности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перебора всех настроек и параметров приложения: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доступа к дополнительному скрытому функционалу (информация о котором не была опубликована разработчиком) или приведению системы в состояние «отказ в обслуживании» при задании нарушителем некоторых параметров конфигурации программы, достигая таких значений параметров путём перебора всех возможных комбинаций. Данная угроза обусловлена уязвимостями программного обеспечения, проявляющимися при его неправильной конфигурации. Реализация данной угрозы возможна при условии наличия у нарушителя привилегий на изменение конфигурации программного обеспечения. При реализации данной угрозы, в отличии от других подобных угроз, нарушитель действует «вслепую» – простым путём перебора всевозможных комбинаций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перегрузки грид-системы вычислительными заданиями: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снижения пропускной способность ресурсных центров при отправке большого количества заданий одним пользователем (нарушителем) случайно или намеренно, что может сделать невозможной постановку заданий другими пользователями грид-системы в очередь на выполнение. Данная угроза обусловлена слабостями мер по контролю в грид-системе за количеством вычислительных заданий, запускаемых пользователями грид-системы. Реализация данной угрозы возможна при условии наличия у нарушителя прав на постановку заданий в очередь на выполнение грид-системой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передачи данных по скрытым каналам: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неправомерного вывода защищаемой информации из системы путём её нестандартного (незаметного, скрытого) размещения в легитимно передаваемых по сети (или сохраняемых на отчуждаемые носители) открытых данных путём её маскирования под служебные протоколы, сокрытия в потоке других данных (стеганография), использования скрытых пикселей («пикселей отслеживания») и т.п. Данная угроза обусловлена недостаточностью мер защиты информации от утечки, а также контроля потоков данных. Реализация данной угрозы возможна при: наличии у нарушителя прав в дискредитируемой системе на установку специализированного программного обеспечения, реализующего функции внедрения в пакеты данных, формируемых для передачи в системе, собственной информации; доступа к каналам передачи данных; посещении пользователем сайтов в сети Интернет и открытия электронных писем, содержащих скрытые пиксели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передачи запрещённых команд на оборудование с числовым программным управлением: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повреждения нарушителем исполнительных механизмов, заготовки и (или) обрабатывающего инструмента оборудования с числовым программным управлением путём передачи на него команд, приводящих к перемещению обрабатывающего инструмента за допустимые пределы (т.е. команд, запрещённых для оборудования с числовым программным управлением). Данная угроза обусловлена слабостями мер по защите оборудования с числовым программным управлением от выполнения запрещённых команд. Реализация данной угрозы возможна при наличии у нарушителя привилегий на передачу команд на оборудование с числовым программным управлением или возможности изменения команд, передаваемых легальным пользователем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перезагрузки аппаратных и программно-аппаратных средств вычислительной техники: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сброса пользователем (нарушителем) состояния оперативной памяти (обнуления памяти) путём случайного или намеренного осуществления перезагрузки отдельных устройств, блоков или системы в целом. Данная угроза обусловлена свойством оперативной памяти обнулять своё состояние при выключении и перезагрузке. Реализация данной угрозы возможна как аппаратным способом (нажатием кнопки), так и программным (локально или удалённо) при выполнении следующих условий: наличие в системе открытых сессий работы пользователей; наличие у нарушителя прав в системе (или физической возможности) на осуществление форсированной перезагрузки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переполнения целочисленных переменных: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приведения нарушителем дискредитируемого приложения к сбоям в работе путём подачи на его входные интерфейсы данных неподдерживаемого формата или выполнения с его помощью операции, в результате которой будут получены данные неподдерживаемого дискредитируемым приложением формата. Данная угроза обусловлена уязвимостями про</w:t>
            </w:r>
            <w:r w:rsidRPr="00A66D79">
              <w:rPr>
                <w:sz w:val="20"/>
                <w:szCs w:val="20"/>
              </w:rPr>
              <w:lastRenderedPageBreak/>
              <w:t>граммного обеспечения, связанными с недостаточной проверкой такими приложениями корректности входных данных, а также тем, что операторы любого программного обеспечения способны правильно обрабатывать только определённые типы данных (например, только целые или только положительные числа). Реализация данной угрозы возможна при условии наличия у нарушителя: сведений о номенклатуре поддерживаемых дискредитируемым приложением форматов входных (или обрабатываемых) данных; возможности взаимодействия с входным интерфейсом дискредитируемого приложения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перехвата вводимой и выводимой на периферийные устройства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информации, вводимой и выводимой на периферийные устройства, путём перехвата данных, обрабатываемых контроллерами периферийных устройств. Данная угроза обусловлена недостаточностью мер защиты информации от утечки и контроля потоков данных, а также невозможностью осуществления защиты вводимой и выводимой на периферийные устройства информации с помощью криптографических средств (т.к. представление пользователям системы информации должно осуществляться в доступном для понимания виде). Реализация данной угрозы возможна при условии наличия у нарушителя привилегий на установку и запуск специализированных вредоносных программ, реализующих функции «клавиатурных шпионов» (для получения нарушителем паролей пользователей), виртуальных драйверов принтеров (перехват документов, содержащих защищаемую информацию)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перехвата данных, передаваемых по вычислительной сети: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сетевому трафику дискредитируемой вычислительной сети в пассивном (иногда в активном) режиме (т.е. «прослушивать сетевой трафик») для сбора и анализа сведений, которые могут быть использованы в дальнейшем для реализации других угроз, оставаясь при реализации данной угрозы невидимым (скрытным) получателем перехватываемых данных. Кроме того, нарушитель может проводить исследования других типов потоков данных, например, радиосигналов. Данная угроза обусловлена слабостями механизмов сетевого взаимодействия, предоставляющими сторонним пользователям открытые данные о дискредитируемой системе, а также ошибками конфигурации сетевого программного обеспечения. Реализация данной угрозы возможна в следующих условиях: наличие у нарушителя доступа к дискредитируемой вычислительную сети; неспособность технологий, с помощью которых реализована передача данных, предотвратить возможность осуществления скрытного прослушивания потока данных</w:t>
            </w:r>
          </w:p>
        </w:tc>
        <w:tc>
          <w:tcPr>
            <w:tcW w:w="532" w:type="dxa"/>
          </w:tcPr>
          <w:p w:rsidR="00D277B5" w:rsidRPr="00A66D79" w:rsidRDefault="001E3313"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000722"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000722"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w:t>
            </w:r>
            <w:r w:rsidR="00D277B5" w:rsidRPr="00A66D79">
              <w:rPr>
                <w:rFonts w:ascii="Times New Roman" w:eastAsia="Times New Roman" w:hAnsi="Times New Roman" w:cs="Times New Roman"/>
                <w:color w:val="000000"/>
                <w:sz w:val="20"/>
                <w:szCs w:val="20"/>
              </w:rPr>
              <w:t>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перехвата привилегированного потока: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нарушителем несанкционированного доступа к потоку данных, созданного приложением с дополнительными привилегиями (к привилегированному потоку данных), путём синхронного (вызов привилегированной функции, возвращающей неправильное значение) или асинхронного (создание обратных вызовов, манипулирование указателями и </w:t>
            </w:r>
            <w:r w:rsidRPr="00A66D79">
              <w:rPr>
                <w:sz w:val="20"/>
                <w:szCs w:val="20"/>
              </w:rPr>
              <w:lastRenderedPageBreak/>
              <w:t>т.п.) деструктивного программного воздействия на него. Данная угроза обусловлена уязвимостями программного обеспечения, использующего в своей работе участки кода, исполняемого с дополнительными правами, наследуемыми создаваемыми привилегированными потоками (наличие ошибочных указателей, некорректное освобождение памяти и т.п.). Реализация данной угрозы возможна в следующих условиях: в дискредитируемом приложении существуют участки кода, требующие исполнения с правами, превышающими права обычных пользователей; нарушитель обладает привилегиями, позволяющими вносить изменения во входные данные дискредитируемого приложения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перехвата привилегированного процесса: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права управления процессом, обладающим высокими привилегиями (например, унаследованными от пользователя или группы пользователей, выполняющих роль администраторов дискредитируемой системы), для выполнения произвольного вредоносного кода с правами дискредитированного процесса. Данная угроза обусловлена уязвимостями программного обеспечения, выполняющего функции разграничения доступа (в алгоритме или параметрах конфигурации), приводящими к некорректному распределению прав доступа внутри древа наследуемых процессов. Реализация данной угрозы возможна при выполнении одного из условий: успешного введения нарушителем некорректных данных, приводящих к переполнению буфера или к реализации некоторых типов программных инъекций; наличия у нарушителя привилегий на запуск системных утилит, предназначенных для управления процессами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перехвата управления гипервизором: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информационным, программным и вычислительным ресурсам, зарезервированным и управляемым гипервизором, за счёт получения нарушителем права управления гипервизором путём эксплуатации уязвимостей консоли управления гипервизором. Данная угроза обусловлена наличием у консоли управления гипервизором программных интерфейсов взаимодействия с другими субъектами доступа (процессами, программами) и, как следствие, возможностью несанкционированного доступа к данной консоли (программа уровня виртуализации), а также недостаточностью мер по разграничению доступа к данной консоли. Реализация данной угрозы возможна при условии наличия у нарушителя прав на осуществление взаимодействия с консолью управления гипервизором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перехвата управления средой виртуализации: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нарушителем несанкционированного доступа к информационным, программным и вычислительным ресурсам, зарезервированным и управляемым всеми гипервизорами, реализующими среду виртуализации, за счёт получения нарушителем права управления этими гипервизорами путём эксплуатации уязвимостей консоли средства управления виртуальной инфраструктурой. Данная угроза обусловлена наличием у консоли средства управления виртуальной инфраструктурой, реализуемого в рамках одной из виртуальных машин, программных интерфейсов взаимодействия с другими субъектами доступа (процессами, программами) и, как следствие, возможностью несанкционированного доступа к данной консоли (программа </w:t>
            </w:r>
            <w:r w:rsidRPr="00A66D79">
              <w:rPr>
                <w:sz w:val="20"/>
                <w:szCs w:val="20"/>
              </w:rPr>
              <w:lastRenderedPageBreak/>
              <w:t>уровня управления виртуализации), а также недостаточностью мер по разграничению доступа к данной консоли. Реализация данной угрозы возможна при условии наличия у нарушителя прав на осуществление взаимодействия с консолью средства управления виртуальной инфраструктурой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повреждения системного реестра: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доступности части функционала или всей информационной системы из-за повреждения используемого в её работе реестра вследствие некорректного завершения работы операционной системы (неконтролируемая перезагрузка, возникновения ошибок в работе драйверов устройств и т.п.), нарушения целостности файлов, содержащих в себе данные реестра, возникновения ошибок файловой системы носителя информации или вследствие осуществления нарушителем деструктивного программного воздействия на файловые объекты, содержащие реестр. Данная угроза обусловлена слабостями мер контроля доступа к файлам, содержащим данные реестра, мер резервирования и контроля целостности таких файлов, а также мер восстановления работоспособности реестра из-за сбоев в работе операционной системы. Реализация данной угрозы возможна при одном из условий: возникновения ошибок в работе отдельных процессов или всей операционной системы; наличии у нарушителя прав доступа к реестру или файлам, содержащим в себе данные реестра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повышения привилегий: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деструктивного программного воздействия на дискредитируемый процесс (или систему) или на другие процессы (или системы) от его (её) имени путём эксплуатации неправомерно полученных нарушителем дополнительных прав на управление дискредитированным объектом. Данная угроза обусловлена уязвимостями программного обеспечения, выполняющего функции разграничения доступа (в алгоритме или параметрах конфигурации). Реализация данной угрозы возможна при наличии у нарушителя программного обеспечения (типа «эксплойт»), специально разработанного для реализации данной угрозы в дискредитируемой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подбора пароля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настройкам BIOS/UEFI путём входа в консоль BIOS/UEFI по паролю, подобранному программно или «вручную» с помощью методов тотального перебора вариантов или подбора по словарю. Данная угроза обусловлена слабостями механизма аутентификации, реализуемого в консолях BIOS/UEFI. Реализация данной угрозы возможна в одном из следующих случаев: нарушитель может осуществить физический доступ к компьютеру и имеет возможность его перезагрузить; нарушитель обладает специальным программным средством перебора паролей BIOS/UEFI и привилегиями в системе на установку и запуск таких средств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подделки записей журнала регистрации событий:</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внесения нарушителем изменений в журналы регистрации событий безопасности дискредитируемой системы (удаление компрометирующих нарушителя запи</w:t>
            </w:r>
            <w:r w:rsidRPr="00A66D79">
              <w:rPr>
                <w:sz w:val="20"/>
                <w:szCs w:val="20"/>
              </w:rPr>
              <w:lastRenderedPageBreak/>
              <w:t>сей или подделка записей о не произошедших событиях) для введения в заблуждение её администраторов или сокрытия следов реализации других угроз. Данная угроза обусловлена недостаточностью мер по разграничению доступа к журналу регистрации событий безопасности. Реализация данной угрозы возможна в одном из следующих случаев: технология ведения журналов регистрации событий безопасности предполагает возможность их редактирования и нарушитель обладает необходимыми для этого привилегиями; технология ведения журналов регистрации событий безопасности не предполагает возможность их редактирования, но нарушитель обладает привилегиями, необходимыми для осуществления записи в файлы журналов, а также специальными программными средствами, способными обрабатывать файлы журналов используемого в дискредитируемой системе формата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подключения к беспроводной сети в обход процедуры аутентификации: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перехвата трафика беспроводной сети или других неправомерных действий путём легализации нарушителем собственного подключения к беспроводной сети в полуавтоматическом режиме (например, WPS) без ввода ключа шифрования. Данная угроза обусловлена слабостями процедуры аутентификации беспроводных устройств в ходе полуавтоматического подключения. Реализация данной угрозы возможна при условии наличия у нарушителя физического доступа к беспроводной точке доступа, поддерживающей полуавтоматический режим подключения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подмены беспроводного клиента или точки доступа: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аутентификационной или другой защищаемой информации, передаваемой в ходе автоматического подключения точек беспроводного доступа или клиентского программного обеспечения к доверенным субъектам сетевого взаимодействия, подменённым нарушителем. Данная угроза обусловлена слабостями механизма аутентификации субъектов сетевого взаимодействия при беспроводном доступе. Реализация данной угрозы возможна в случае размещения нарушителем клиента или точки беспроводного доступа со специально сформированными параметрами работы (такими как MAC-адрес, название, используемый стандарт передачи данных и т.п.) в зоне доступности для дискредитируемых устройств беспроводного доступа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подмены действия пользователя путём обмана: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нарушителя выполнения неправомерных действий в системе от имени другого пользователя с помощью методов социальной инженерии (обмана пользователя, навязывание ложных убеждений) или технических методов (использование прозрачных кнопок, подмена надписей на элементах управления и др.) Данная угроза обусловлена слабостями интерфейса взаимодействия с пользователем или ошибками пользователя. Реализация данной угрозы возможна при условии наличия у дискредитируемого пользователя прав на проведение нужных от него нарушителю операций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132EBB"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w:t>
            </w:r>
            <w:r w:rsidR="00D277B5" w:rsidRPr="00A66D79">
              <w:rPr>
                <w:rFonts w:ascii="Times New Roman" w:eastAsia="Times New Roman" w:hAnsi="Times New Roman" w:cs="Times New Roman"/>
                <w:color w:val="000000"/>
                <w:sz w:val="20"/>
                <w:szCs w:val="20"/>
              </w:rPr>
              <w:t>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подмены доверенного пользователя: </w:t>
            </w:r>
          </w:p>
          <w:p w:rsidR="00D277B5" w:rsidRPr="00A66D79" w:rsidRDefault="00D277B5" w:rsidP="00A66D79">
            <w:pPr>
              <w:pStyle w:val="Style4"/>
              <w:spacing w:line="240" w:lineRule="auto"/>
              <w:rPr>
                <w:sz w:val="20"/>
                <w:szCs w:val="20"/>
              </w:rPr>
            </w:pPr>
            <w:r w:rsidRPr="00A66D79">
              <w:rPr>
                <w:sz w:val="20"/>
                <w:szCs w:val="20"/>
              </w:rPr>
              <w:lastRenderedPageBreak/>
              <w:t>Угроза заключается в возможности нарушителя выдавать себя за легитимного пользователя и выполнять приём/передачу данных от его имени. Данную угрозу можно охарактеризовать как «имитация действий клиента». Данная угроза обусловлена слабостями технологий сетевого взаимодействия, зачастую не позволяющими выполнить проверку подлинности источника/получателя информации. Реализация данной угрозы возможна при наличии у нарушителя подключения к вычислительной сети, а также сведений о конфигурации сетевых устройств, типе используемого программного обеспечения и т.п.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подмены резервной копии программного обеспечения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опосредованного внедрения нарушителем в BIOS/UEFI дискредитируемого компьютера вредоносного кода, путём ожидания или создания необходимости выполнения процедуры восстановления предыдущей версии программного обеспечения BIOS/UEFI, предварительно подменённой нарушителем. Данная угроза обусловлена недостаточностью мер разграничения доступа и контроля целостности резервных копий программного обеспечения BIOS/UEFI. Реализация данной угрозы возможна в следующих условиях: нарушитель успешно подменил резервную копию программного обеспечения BIOS/UEFI; возникла необходимость восстановления предыдущей версии программного обеспечения BIOS/UEFI (данное условие может произойти как случайно, так и быть спровоцировано нарушителем)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подмены содержимого сетевых ресурсов: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защищаемым данным пользователей сети или проведения различных мошеннических действий путём скрытной подмены содержимого хранящихся (сайты, веб-страницы) или передаваемых (электронные письма, сетевые пакеты) по сети данных. Данная угроза обусловлена слабостями технологий сетевого взаимодействия, зачастую не позволяющими выполнить проверку подлинности содержимого электронного сообщения. Реализация данной угрозы возможна при условии наличия у нарушителя прав на доступ к сетевым ресурсам и отсутствии у пользователя сети мер по обеспечению их целостности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подмены субъекта сетевого доступа: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защищаемым данным пользователей сети или проведения различных мошеннических действий путём скрытной подмены в отправляемых дискредитируемым пользователем сетевых запросах сведений об отправителе сообщения. Данную угрозу можно охарактеризовать как «имитация действий сервера». Данная угроза обусловлена слабостями технологий сетевого взаимодействия, зачастую не позволяющими выполнить проверку подлинности источника информации. Реализация данной угрозы возможна при условии успешной выдачи себя нарушителем за законного отправителя (например, с помощью ложных фишинговых веб-сайтов). Ключевое отличие от «угрозы подмены содержимого сетевых ресурсов» заключается в том, что в данном случае нарушитель не изменяет оригинального содержимого электронного ресурса (веб-сайта, электронного письма), а только служебные сведения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получения предварительной информации об объекте защиты: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раскрытия нарушителем защищаемых сведений о состоянии защищённости дискредитируемой системы, её конфигурации и потенциальных уязвимостях и др., путём проведения мероприятий по сбору и анализу доступной информации о системе. Данная угроза обусловлена наличием уязвимостей в сетевом программном обеспечении, позволяющим получить сведения о конфигурации отдельных программ или системы в целом (отсутствие контроля входных данных, наличие открытых сетевых портов, неправильная настройка политик безопасности и т.п.). Реализация данной угрозы возможна при условии получения информации о дискредитируемой системе с помощью хотя бы одного из следующих способов изучения дискредитируемой системы: </w:t>
            </w:r>
            <w:r w:rsidRPr="00A66D79">
              <w:rPr>
                <w:sz w:val="20"/>
                <w:szCs w:val="20"/>
              </w:rPr>
              <w:br/>
              <w:t>анализ реакций системы на сетевые (в т.ч. синтаксически неверные или нестандартные) запросы к открытым в системе сетевым сервисам, которые могут стать причиной вызова необработанных исключений с подробными сообщениями об ошибках, содержащих защищаемую информацию (о трассировке стека, о конфигурации системы, о маршруте прохождения сетевых пакетов) анализ реакций системы на строковые URI-запросы (в т.ч. неверные SQL-запросы, альтернативные пути доступа к файлам). Данная угроза отличается от угрозы перехвата данных и других угроз сбора данных тем, что нарушитель активно опрашивает дискредитируемую систему, а не просто за ней наблюдает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получения сведений о владельце беспроводного устройства: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раскрытия нарушителем сведений о географических перемещениях дискредитируемого пользователя в определённые промежутки времени, в том числе выявить место его работы, проживания и т.п. Получение таких сведений может использоваться нарушителем в дальнейшем для реализации угроз в информационных системах, доступ к которым имеет дискредитируемый пользователь. Данная угроза обусловлена слабостью защиты идентификационной информации беспроводных точек доступа при их подключении к сети Интернет. Реализация данной угрозы возможна при условии наличия у нарушителя доступа к идентификационными данным стационарных точек беспроводного доступа, с которыми в автоматическом режиме осуществляет взаимодействие беспроводное устройство дискредитируемого пользователя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потери доверия к поставщику облачных услуг:</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снижения уровня защищённости и допущения дополнительных ошибок в обеспечении безопасности защищаемой в облачной системе информации из-за невосполнимого оттока у поставщика облачных услуг необходимых ресурсов в связи с потерей потребителями облачных услуг доверия к их поставщику. Данная угроза обусловлена тем, что из-за обнародования фактов об инцидентах информационной безопасности, связанных с поставщиком облачных услуг, происходит потеря доверия к такому поставщику со стороны потребителей облачных услуг, и, как следствие, возникает необходимость лавинообразного выделения поставщиком облачных услуг ресурсов (человеческих, технических, финансовых) для решения возникающих в данной ситу</w:t>
            </w:r>
            <w:r w:rsidRPr="00A66D79">
              <w:rPr>
                <w:sz w:val="20"/>
                <w:szCs w:val="20"/>
              </w:rPr>
              <w:lastRenderedPageBreak/>
              <w:t>ации задач (множественные консультации пользователей, экстренный пересмотр политик безопасности, модернизация системы защиты и др.), что не только может вызвать нехватку ресурсов для обеспечения текущего уровня защищённости информации, но и спровоцировать допуск «в спешке» новых ошибок. Реализация данной угрозы возможна в случае обнародования единичных или множественных фактов об инцидентах информационной безопасности, связанных с поставщиком облачных услуг, повлёкших значительные убытки для его клиентов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потери и утечки данных, обрабатываемых в облаке: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нарушения конфиденциальности, целостности и доступности защищаемой информации потребителей облачных услуг, обрабатываемой в облачной системе. Данная угроза обусловлена слабостями мер защиты информации, обрабатываемой в облачной системе. </w:t>
            </w:r>
            <w:r w:rsidRPr="00A66D79">
              <w:rPr>
                <w:sz w:val="20"/>
                <w:szCs w:val="20"/>
              </w:rPr>
              <w:br/>
              <w:t>Реализация данной угрозы возможна в случае допущения поставщиком (некорректный выбор или настройка средств защиты) или потребителем (потеря пароля, электронного ключа, вход с небезопасной консоли) облачных услуг ошибок при обеспечении безопасности защищаемой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потери информации вследствие несогласованности работы узлов хранилища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допуска ошибок при копировании защищаемой информации при распределённом хранении данных на различных узлах хранилища больших данных вследствие несогласованности их работы, влекущих за собой невозможность осуществления легальным пользователем доступа к блокам или ко всей защищаемой информации. Данная угроза обусловлена слабостями механизмов репликации данных, реализованных в узлах хранилища больших данных. Реализация данной угрозы возможна в условиях отключения или выведения из строя одного или нескольких узлов за счёт специальных программных воздействий на узлы хранилища больших данных, а также возникновения технических или программных сбоев в работе их компонентов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потери управления облачными ресурсами: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договорных обязательств со стороны поставщика облачных услуг в отношении их потребителя из-за значительной сложности построения эффективной системы управления облачными ресурсами облачной системы, особенно использующей облачные ресурсы других поставщиков облачных услуг. Данная угроза обусловлена сложностью определения логического и физического местоположения облачных ресурсов, недостаточностью мер физического контроля доступа к хранилищам данных, резервного копирования и др., а также необходимостью учёта особенностей законодательства в области защиты информации стран, резидентами которых являются поставщики облачных услуг, выполняющих роль субподрядчиков по оказанию заказанных облачных услуг. Реализация данной угрозы возможна при условии, что выполнение требований к функционалу облачной системы затрудняется (или становится невозможным) из-за правовых норм других стран, участвующих в трансграничной передаче облачного трафика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потери управления собственной инфраструктурой при переносе её в облако: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допуска ошибок в управлении инфраструктурой системы потре</w:t>
            </w:r>
            <w:r w:rsidRPr="00A66D79">
              <w:rPr>
                <w:sz w:val="20"/>
                <w:szCs w:val="20"/>
              </w:rPr>
              <w:lastRenderedPageBreak/>
              <w:t>бителя облачных услуг, иммигрированной в облако, со стороны поставщика облачных услуг из-за отсутствия у него сведений об особенностях управления конкретной системы, а также из-за отсутствия у потребителя облачных услуг, обладающего такими сведениями, возможности проводить весь комплекс работ по управлению инфраструктурой собственной системы в связи с её иммиграцией в облако. Данная угроза обусловлена невозможностью достоверной оценки потребителем облачных услуг реального уровня защищённости, обеспечиваемого поставщиком облачных услуг в отношении защищаемой информации потребителя облачных услуг, в связи с закрытостью для потребителей сведений о применяемых поставщиком облачных услуг технологиях, программных и технических решениях, а также конкретных параметрах настроек средств защиты информации. Реализация данной угрозы возможна в случаях передачи поставщику облачных услуг части функций управления системой потребителя облачных услуг (при миграции части или всей системы в облако)</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преодоления физической защиты: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практически любых деструктивных действий в отношении дискредитируемой информационной системы при получении им физического доступа к аппаратным средствам вычислительной техники системы путём преодоления системы контроля физического доступа, организованной в здании предприятия. Данная угроза обусловлена уязвимостями в системе контроля физического доступа (отсутствием замков в помещении, ошибками персонала и т.п.). Реализация данной угрозы возможна при условии успешного применения нарушителем любого из методов проникновения на объект (обман персонала, взлом замков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приведения системы в состояние «отказ в обслуживании»: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дискредитированной системой в доступе легальным пользователям при лавинообразном увеличении числа сетевых соединений с данной системой. Данная угроза обусловлена тем, что для обработки каждого сетевого запроса системой потребляется часть её ресурсов, а также слабостями сетевых технологий, связанными с ограниченностью скорости обработки потоков сетевых запросов, и недостаточностью мер контроля за управлением соединениями. Реализация данной угрозы возможна при условии превышения объёма запросов над объёмами доступных для их обработки ресурсов дискредитируемой системы (таких как способность переносить повышенную нагрузку или приобретать дополнительные ресурсы для предотвращения их исчерпания). Ключевым фактором успешности реализации данной угрозы является число запросов, которое может отправить нарушитель в единицу времени: чем больше это число, тем выше вероятность успешной реализации данной угрозы для дискредитируемой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привязки к поставщику облачных услуг:</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возникновения трудно решаемых (или даже неразрешимых) проблем технического, организационного, юридического или другого характера, препятствующих осуществлению потребителем облачных услуг смены их поставщика. Данная угроза обусловлена отсутствием совместимости между форматами данных и программными интерфейсами, используе</w:t>
            </w:r>
            <w:r w:rsidRPr="00A66D79">
              <w:rPr>
                <w:sz w:val="20"/>
                <w:szCs w:val="20"/>
              </w:rPr>
              <w:lastRenderedPageBreak/>
              <w:t>мыми в облачных инфраструктурах различных поставщиков облачных услуг. Реализация данной угрозы возможна при условии использования поставщиком облачных услуг нестандартного программного обеспечения или формата образов виртуальных машин и отсутствием средств преобразования образа виртуальной машины из используемого им формата в другой (используемый другим поставщиком)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приостановки оказания облачных услуг вследствие технических сбоев: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снижения качества облачных услуг (или даже отказа в их оказании конечным потребителям) из-за возникновения технических сбоев хотя бы у одного из поставщиков облачных услуг (входящих в цепь посредников при оказании облачных услуг их конечному потребителю), а также из-за возникновения существенных задержек или потерь в каналах передачи данных, арендуемых потребителем или поставщиками облачных услуг. Данная угроза обусловлена слабостями процедуры контроля за выполнением технического обслуживания и соблюдением режимов функционирования технических средств облачной информационной системы. Реализация данной угрозы возможна при условии отсутствия механизмов резервирования средств обработки, хранения и передачи информации, входящих в состав облачной информационной 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программного выведения из строя средств хранения, обработки и (или) ввода/вывода/передачи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прерывания нарушителем технологии обработки информации в дискредитируемой системе путём осуществления деструктивного программного (локально или удалённо) воздействия на средства хранения (внешних, съёмных и внутренних накопителей), обработки (процессора, контроллера устройств и т.п.) и (или) ввода/вывода/передачи информации (клавиатуры и др.), в результате которого объект защиты перейдёт в состояние «отказ в обслуживании». При этом вывод его из этого состояния может быть невозможен путём простой перезагрузки системы, а потребует проведения ремонтно-восстановительных работ. Данная угроза обусловлена наличием уязвимостей микропрограммного обеспечения средств хранения, обработки и (или) ввода/вывода/передачи информации. Реализация данной угрозы возможна при наличии у нарушителя прав на отправку команды или специально сформированных входных данных на средства хранения, обработки и (или) ввода/вывода/передачи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программного сброса пароля BIOS: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доступа к настройкам BIOS/UEFI после перезагрузки компьютера путём ввода «пустого» пароля. Данная угроза обусловлена слабостями мер разграничения доступа в операционной системе к функции сброса пароля BIOS/UEFI. Реализация данной угрозы возможна при условиях: наличия в программном обеспечении BIOS/UEFI активного интерфейса функции программного сброса пароля непосредственно из-под операционной системы; наличия у нарушителя специальных программных средств, реализующих сброс пароля, а также прав в операционной системе для установки и запуска данных средств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пропуска проверки целостности программного обеспечения:</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внедрения нарушителем в дискредитируемую систему вредоносного программного обеспечения путём обманного перенаправления запросов пользователя или его программ на собственный сетевой ресурс, содержащий вредоносное программное обеспечение, для его «ручной» или «автоматической» загрузки с последующей установкой в дискредитируемую систему от имени пользователя или его программ. Данная угроза обусловлена слабостями механизмов проверки целостности файлов программного обеспечения и/или проверки подлинности источника их получения. Реализация данной угрозы возможна при условии успешного использования обманных техник одного из следующих методов: «ручного метода» – нарушитель, используя обманные механизмы, убеждает пользователя перейти по ссылке на сетевой ресурс нарушителя, что приводит к запуску вредоносного кода на компьютере пользователя, или убеждает пользователя самостоятельно загрузить и установить вредоносную программу (например, под видом игры или антивирусного средства); «автоматического метода» – нарушитель осуществляет деструктивное воздействие переадресацию функции автоматического обновления дискредитируемой программы на собственный вредоносный сервер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прямого обращения к памяти вычислительного поля суперкомпьютера: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процессом нарушителя, функционирующем в вычислительном поле суперкомпьютера, считывания защищаемых данных из оперативной памяти, выделенной для параллельного (дискредитируемого) процесса, с использованием операций удалённого прямого доступа к памяти. Данная угроза обусловлена слабостями протокола прямого доступа к оперативной памяти, с помощью которого выполняется обращение к сегменту памяти, выделенному для удалённого параллельного процесса, функционирующего в вычислительном поле суперкомпьютера. Реализация данной угрозы возможна при условии успешного осуществления нарушителем доступа к входным/выходным данным параллельных процессов в вычислительном поле суперкомпьютера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распространения несанкционированно повышенных прав на всю грид-систему: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автоматического распространения на всю грид-систему несанкционированно полученных нарушителем на одном узле привилегий. Данная угроза обусловлена наличием уязвимостей в клиентском программном обеспечении грид-системы и слабостями в механизме назначения прав пользователям, реализованном в связующем программном обеспечении. Реализация данной угрозы возможна при условии успешного повышения нарушителем своих прав на одном узле грид-системы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сбоя автоматического управления системой разграничения доступа хранилища больших данных:</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возникновения ситуаций, связанных c ошибками автоматического назначения пользователям прав доступа (наделение дополнительными полномочиями, ошибочное наследование, случайное восстановление «неактивных» учётных записей т.п.). Данная угро</w:t>
            </w:r>
            <w:r w:rsidRPr="00A66D79">
              <w:rPr>
                <w:sz w:val="20"/>
                <w:szCs w:val="20"/>
              </w:rPr>
              <w:lastRenderedPageBreak/>
              <w:t>за обусловлена слабостями мер контроля за большим количеством (от тысячи, а в некоторых случаях и до нескольких миллионов) учётных записей пользователей со стороны администраторов безопасности. Реализация данной угрозы возможна при условии возникновения сбоев или ошибок в работе системы разграничения доступа хранилища больших данных</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сбоя обработки специальным образом изменённых файлов: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различных неправомерных действий от имени дискредитированных приложений путём вызова сбоя в их работе за счёт внесения изменений в обрабатываемые дискредитируемыми программами файлы или их метаданные. Данная угроза обусловлена слабостями механизма проверки целостности обрабатываемых файлов и корректности, содержащихся в них данных. Реализация данной угрозы возможна в условиях: наличия у нарушителя сведений о форматах и значениях файлов, вызывающих сбой функционирования дискредитированных приложений при их обработке; успешно созданном в дискредитируемой системе механизме перехвата управления над обработкой нарушителем программного сбоя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сбоя процесса обновления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выведения из строя компьютера из-за внесения критических ошибок в программное обеспечение BIOS/UEFI в результате нарушения процесса его обновления. Данная угроза обусловлена слабостями технологий контроля за обновлением программного обеспечения BIOS/UEFI. Реализация данной угрозы возможна в ходе проведения ремонта и обслуживания компьютера как при установке корректной/совместимой версии обновления (из-за сбоев, помех и т.п.), так и при установке повреждённой/несовместимой версии обновления (из-за отсутствия механизма проверки целостности и совместимости)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сканирования веб-сервисов, разработанных на основе языка описания WSDL:</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сведений о текущей конфигурации веб-служб и наличии в ней уязвимостей путём исследования WSDL-интерфейса веб-сервера. Данная угроза обусловлена недостаточностью мер по обеспечению конфиденциальности информации, реализованных в WSDL-сервисах, предоставляющих подробные сведения о портах, службах и соединениях, доступных пользователям. Реализация данной угрозы возможна при наличии у нарушителя сетевого доступа к исследуемому сетевому ресурсу и специальных программных средств сканирования сети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удаления аутентификационной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отказа легитимным пользователям в доступе к информационным ресурсам, а также в возможности получения нарушителем привилегий дискредитированного пользователя за счёт сброса (обнуления, удаления) его аутентификационной информации. Данная угроза обусловлена слабостями политики разграничения доступа к аутентификационной информации и средствам работы с учётными записями пользователей. Реализация данной угрозы возможна при выполнении одного из следующих условий: штатные средства работы с учётными записями пользователей обладают функционалом сброса аутентификационной информации, и нарушитель </w:t>
            </w:r>
            <w:r w:rsidRPr="00A66D79">
              <w:rPr>
                <w:sz w:val="20"/>
                <w:szCs w:val="20"/>
              </w:rPr>
              <w:lastRenderedPageBreak/>
              <w:t>получил привилегии в дискредитируемой системе на использование данных средств; нарушитель обладает специальным программным обеспечением, реализующим функцию сброса аутентификационной информации, и получил привилегии в дискредитируемой системе на использование данных средств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усиления воздействия на вычислительные ресурсы пользователей при помощи сторонних серверов: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опосредованного деструктивного программного воздействия на дискредитируемую систему большим объёмом сетевого трафика, генерируемого сторонними серверами в ответ на сетевые запросы нарушителя, сформированные от имени дискредитируемой системы. Генерируемый сторонними серверами сетевой трафик значительно превышает объём сетевых запросов, формируемых нарушителем. Данная угроза обусловлена слабостями мер межсетевого экранирования дискредитируемой информационной системы, мер контроля подлинности сетевых запросов на сторонних серверах, а также слабостями модели взаимодействия открытых систем. Реализация данной угрозы возможна при условии наличия у нарушителя: сведений о сторонних серверах с недостаточными мерами контроля подлинности сетевых запросов; сведений о сетевом адресе дискредитируемой системы; специального программного обеспечения, реализующего функции генерации сетевых пакетов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установки уязвимых версий обновления программного обеспечения BIOS:</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внесения уязвимостей в программное обеспечение BIOS/UEFI в ходе его обновления, которые могут быть использованы в дальнейшем для приведения компьютера в состояние «отказ в обслуживании», несанкционированного изменения конфигурации BIOS/UEFI или выполнения вредоносного кода при каждом запуске компьютера. Данная угроза обусловлена слабостями мер контроля отсутствия уязвимостей в только что вышедших версиях обновления программного обеспечения BIOS/UEFI. Реализация данной угрозы возможна в ходе проведения ремонта и обслуживания компьютера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утраты вычислительных ресурсов:</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отказа легитимному пользователю в выделении ресурсов для обработки его запросов из-за исчерпания нарушителем свободных ресурсов в системе, осуществлённого путём их несанкционированного исключения из общего пула ресурсов на основе техник «утечки ресурсов» или «выделения ресурсов». Данная угроза обусловлена слабостями механизма контроля за распределением вычислительных ресурсов между пользователями, а также мер межсетевого экранирования дискредитируемой информационной системы и контроля подлинности сетевых запросов на сторонних серверах. Реализация данной угрозы возможна при условии наличия у нарушителя: сведений о формате и параметрах деструктивных воздействий на систему, приводящих к исключению («утечки» или «выделению») свободных ресурсов из общего пула ресурсов дискредитируемой системы; привилегий, достаточных для осуществления деструктивных воздействий («утечки» или «выделения») в дискредитируемой системе; отсутствие у администраторов возмож</w:t>
            </w:r>
            <w:r w:rsidRPr="00A66D79">
              <w:rPr>
                <w:sz w:val="20"/>
                <w:szCs w:val="20"/>
              </w:rPr>
              <w:lastRenderedPageBreak/>
              <w:t>ности: для техники «утечки ресурсов» – перезагрузки системы во время отправки нарушителем большого числа запросов на выделение ресурсов, а для техники «выделения ресурсов» – форсированного освобождения ресурсов, выделенных по запросам вредоносных процессов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утраты носителей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раскрытия информации, хранящейся на утерянном носителе (в случае отсутствия шифрования данных), или её потери (в случае отсутствия резервной копий данных). Данная угроза обусловлена слабостями мер регистрации и учёта носителей информации, а также мер резервирования защищаемых данных. Реализация данной угрозы возможна вследствие халатности сотрудников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физического выведения из строя средств хранения, обработки и (или) ввода/вывода/передачи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умышленного выведения из строя внешним нарушителем средств хранения, обработки и (или) ввода/вывода/передачи информации, что может привести к нарушению доступности, а в некоторых случаях и целостности защищаемой информации. Данная угроза обусловлена слабостями мер контроля физического доступа к средствам хранения, обработки и (или) ввода/вывода/передачи информации. Реализация данной угрозы возможна при условии получения нарушителем физического доступа к носителям информации (внешним, съёмным и внутренним накопителям), средствам обработки информации (процессору, контроллерам устройств и т.п.) и средствам ввода/вывода информации (клавиатура и т.п.)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форматирования носителей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утраты хранящейся на форматируемом носителе информации, зачастую без возможности её восстановления, из-за преднамеренного или случайного выполнения процедуры форматирования носителя информации. Данная угроза обусловлена слабостью мер ограничения доступа к системной функции форматирования носителей информации. На реализацию данной угрозы влияют такие факторы как: время, прошедшее после форматирования; тип носителя информации; тип файловой системы носителя; интенсивность взаимодействия с носителем после форматирования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«форсированного веб-браузинга»: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доступа к защищаемой информации, выполнения привилегированных операций или осуществления иных деструктивных воздействий на некорректно защищённые компоненты веб-приложений. Данная угроза обусловлена слабостями (или отсутствием) механизма проверки корректности вводимых данных на веб-серверах. Реализация данной угрозы возможна при условии успешной реализации «ручного ввода» в адресную строку веб-браузера определённых адресов веб-страниц и осуществления принудительного перехода по древу веб-сайта к страницам, ссылки на которые явно не указаны на веб-сайте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t xml:space="preserve">Угроза хищения средств хранения, обработки и (или) ввода/вывода/передачи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внешним нарушителем кражи компьютера (и </w:t>
            </w:r>
            <w:r w:rsidRPr="00A66D79">
              <w:rPr>
                <w:sz w:val="20"/>
                <w:szCs w:val="20"/>
              </w:rPr>
              <w:lastRenderedPageBreak/>
              <w:t>подключённых к нему устройств), USB-накопителей, оптических дисков или других средств хранения, обработки, ввода/вывода/передачи информации. Данная угроза обусловлена слабостями мер контроля физического доступа к средствам хранения, обработки и (или) ввода/вывода/передачи информации. Реализация данной угрозы возможна при условии наличия у нарушителя физического доступа к носителям информации (внешним, съёмным и внутренним накопителям), средствам обработки информации (процессору, контроллерам устройств и т.п.) и средствам ввода/вывода информации (клавиатура и т.п.)</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чрезмерного использования вычислительных ресурсов суперкомпьютера в ходе интенсивного обмена межпроцессорными сообщениями: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возникновения ситуации типа «отказ в обслуживании» со стороны вычислительного поля суперкомпьютера. Данная угроза обусловлена слабостями мер контроля за распределением вычислительных ресурсов суперкомпьютера при обработке задачи несколькими процессорами. </w:t>
            </w:r>
            <w:r w:rsidRPr="00A66D79">
              <w:rPr>
                <w:sz w:val="20"/>
                <w:szCs w:val="20"/>
              </w:rPr>
              <w:br/>
              <w:t>Реализация данной угрозы возможна при условии выполнения суперкомпьютером специфичных вычислительных задач, в ходе которых генерируются межпроцессорные сообщения с большой интенсивностью</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эксплуатации цифровой подписи программного кода: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повышения нарушителем привилегий в системах, использующих цифровую подпись кода в качестве связующей информации между программой и её привилегиями, путём дискредитации механизма подписывания программного кода. Данная угроза обусловлена слабостями в механизме подписывания программного кода. Реализация данной угрозы возможна при следующих условиях: дискредитируемый программный код написан с помощью фреймворка (framework), поддерживающего подписывание программного кода; дискредитируемый программный код подписан вендором (поставщиком программного обеспечения); нарушитель имеет возможность внедрить программный код в дискредитируемый компьютер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перехвата исключения/сигнала из привилегированного блока функций:</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нарушителя получить права на доступ к защищаемой информации путём перехвата исключений/сигналов, сгенерированных участком программного кода, исполняемого с повышенными привилегиями (привилегированным блоком функций) и содержащего команды по управлению защищаемой информацией. Данная угроза обусловлена тем, что вызов программных функций в привилегированном режиме подразумевает отключение для них механизмов разграничения доступа. </w:t>
            </w:r>
            <w:r w:rsidRPr="00A66D79">
              <w:rPr>
                <w:sz w:val="20"/>
                <w:szCs w:val="20"/>
              </w:rPr>
              <w:br/>
              <w:t>Реализация данной угрозы возможна при следующих условиях: дискредитируемая программа, написана на языке программирования, поддерживающего механизм привилегированных блоков (например, Java); в дискредитируемой программе вызов привилегированных блоков осуществлён небезопасным способом (использовано публичное объявление внутренних функций, использована генерация исключений из привилегированного блока); нарушитель обладает правами, достаточны</w:t>
            </w:r>
            <w:r w:rsidRPr="00A66D79">
              <w:rPr>
                <w:sz w:val="20"/>
                <w:szCs w:val="20"/>
              </w:rPr>
              <w:lastRenderedPageBreak/>
              <w:t>ми для перехвата программных исключений в системе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распространения состояния «отказ в обслуживании» в облачной инфраструктуре: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распространения негативных последствий от реализации угроз на физическом или виртуальном уровне облачной инфраструктуры на уровни управления и оркестровки, а также на все информационные системы, развёрнутые на базе дискредитированной облачной инфраструктуры. Данная угроза обусловлена невозможностью функционирования информационных систем в облаке при некорректной работе самой облачной инфраструктуры, а также зависимостью работоспособности верхних уровней облачной инфраструктуры от работоспособности нижних. Реализация данной угрозы возможна в случае приведения облачной инфраструктуры на физическом или виртуальном уровне облачной инфраструктуры в состояние «отказ в обслуживании»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включения в проект не достоверно испытанных компонентов: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безопасности защищаемой информации вследствие выбора для применения в системе компонентов не в соответствии с их заданными проектировщиком функциональными характеристиками, надёжностью, наличием сертификатов и др. Данная угроза обусловлена недостаточностью мер по контролю за ошибками в ходе проектирования систем, связанных с безопасностью. Реализация данной угрозы возможна при условии выбора для применения в системе компонентов по цене, разрекламированности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внедрения системной избыточности: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снижения скорости обработки данных (т.е. доступности) компонентами программного обеспечения (или системы в целом) из-за внедрения в него (в неё) избыточных компонентов (изначально ненужных или необходимость в которых отпала при внесении изменений в проект). Данная угроза обусловлена недостаточностью мер по контролю за ошибками в ходе проектирования систем, связанных с безопасностью. Реализация данной угрозы возможна при условии внесения изменений в перечень задач, решаемых проектируемым программным обеспечением (проектируемой системой)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заражения компьютера при посещении неблагонадёжных сайтов:</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безопасности защищаемой информации вредоносными программами, скрытно устанавливаемыми при посещении пользователями системы с рабочих мест (намеренно или при случайном перенаправлении) сайтов с неблагонадёжным содержимым и запускаемыми с привилегиями дискредитированных пользователей. Данная угроза обусловлена слабостями механизмов фильтрации сетевого трафика и антивирусного контроля на уровне организации. Реализация данной угрозы возможна при условии посещения пользователями системы с рабочих мест сайтов с неблагонадёжным содержимым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«кражи» учётной записи доступа к сетевым сервисам: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неправомерного ознакомления нарушителем с защищаемой информацией пользователя путём получения информации идентификации/аутентификации, соответствующей учётной записи доступа пользователя к сетевым сервисам (социальной сети, облачным </w:t>
            </w:r>
            <w:r w:rsidRPr="00A66D79">
              <w:rPr>
                <w:sz w:val="20"/>
                <w:szCs w:val="20"/>
              </w:rPr>
              <w:lastRenderedPageBreak/>
              <w:t>сервисам и др.), с которой связан неактивный/несуществующий адрес электронной почты. Данная угроза обусловлена недостаточностью мер контроля за активностью/существованием ящиков электронной почты. Реализация данной угрозы возможна при условиях: наличия статуса «свободен для занимания» у адреса электронной почты, с которым связана учётная запись доступа пользователя к сетевым сервисам (например, если пользователь указал при регистрации несуществующий адрес или долго не обращался к почтовому ящику, вследствие чего, его отключили); наличия у нарушителя сведений об адресе электронной почты, с которым связана учётная запись дискредитируемого пользователя для доступа к сетевым сервисам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наличия механизмов разработчика: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перехвата управления программой за счёт использования отладочных механизмов (специальных программных функций или аппаратных элементов, помогающих проводить тестирование и отладку средств во время их разработки). Данная угроза обусловлена недостаточностью мер по контролю за ошибками в ходе разработки средств защиты информации. Реализация данной угрозы возможна при условии, что в программе не удалены отладочные механизмы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неправомерного шифрования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фактической потери доступности защищаемых данных из-за их несанкционированного криптографического преобразования нарушителем с помощью известного только ему секретного ключа. Данная угроза обусловлена наличием слабостей в антивирусной защите, а также в механизмах разграничения доступа. Реализация данной угрозы возможна при условии успешной установки нарушителем на дискредитируемый компьютер средства криптографического преобразования информации, а также успешного обнаружения (идентификации) нарушителем защищаемых файлов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скрытного включения вычислительного устройства в состав бот-сети:</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опосредованного осуществления нарушителем деструктивного воздействия на информационные системы с множества вычислительных устройств (компьютеров, мобильных технических средств и др.), подключённых к сети Интернет, за счёт захвата управления такими устройствам путём несанкционированной установки на них: вредоносного ПО типа Backdoor для обеспечения нарушителя возможностью удалённого доступа/управления дискредитируемым вычислительным устройством; клиентского ПО для включения в ботнет и использования созданного таким образом ботнета в различных противоправных целях (рассылка спама, проведение атак типа «отказ в обслуживании» и др.). Данная угроза обусловлена уязвимостями в сетевом программном обеспечении и слабостями механизмов антивирусного контроля и межсетевого экранирования. Реализация данной угрозы возможна при условии наличия выхода с дискредитируемого вычислительного устройства в сеть Интернет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распространения «почтовых червей»: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безопасности защищаемой информации пользователя вредоносными программами, скрытно устанавливаемыми при получении пользователями систе</w:t>
            </w:r>
            <w:r w:rsidRPr="00A66D79">
              <w:rPr>
                <w:sz w:val="20"/>
                <w:szCs w:val="20"/>
              </w:rPr>
              <w:lastRenderedPageBreak/>
              <w:t>мы электронных писем, содержащих вредоносную программу типа «почтовый червь», а также невольного участия в дальнейшем противоправном распространении вредоносного кода. Данная угроза обусловлена слабостями механизмов антивирусного контроля. Реализация данной угрозы возможна при условии наличия у дискредитируемого пользователя электронного почтового ящика, а также наличия в его адресной книге хотя бы одного адреса другого пользователя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«спама» веб-сервера: </w:t>
            </w:r>
            <w:r w:rsidRPr="00A66D79">
              <w:rPr>
                <w:sz w:val="20"/>
                <w:szCs w:val="20"/>
              </w:rPr>
              <w:t>Угроза заключается в возможности неправомерного осуществления нарушителем массовой рассылки коммерческих, политических, мошеннических и иных сообщений на веб-сервер без запроса со стороны дискредитируемых веб-серверов. Данная угроза обусловлена уязвимостями механизмов фильтрации сообщений, поступающих из сети Интернет. Реализация данной угрозы возможна при условии наличия в дискредитируемом веб-сервере активированного функционала, реализующего различные почтовые сервера, службы доставки мгновенных сообщений, блоги, форумы, аукционы веб-магазинов, онлайн-сервисы отправки SMS-сообщений, онлайн-сервисы голосования и др.</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«фарминга»: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неправомерного ознакомления нарушителем с защищаемой информацией (в т.ч. идентификации/аутентификации) пользователя путём скрытного перенаправления пользователя на поддельный сайт (выглядящий одинаково с оригинальным), на котором от дискредитируемого пользователя требуется ввести защищаемую информацию. Данная угроза обусловлена уязвимостями DNS-сервера, маршрутизатора. Реализация данной угрозы возможна при условии наличия у нарушителя: сведений о конкретных сайтах, посещаемых пользователем, на которых требуется ввод защищаемой информации; средств создания и запуска поддельного сайта; специальных программных средств типа «эксплойт», реализующих перенаправление пользователя на поддельный сайт. Кроме того, угрозе данного типа подвержены подлинные сайты, не требующие установления безопасного соединения перед вводом информации ограниченного доступа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«фишинга»: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неправомерного ознакомления нарушителем с защищаемой информацией (в т.ч. идентификации/аутентификации) пользователя путём убеждения его с помощью методов социальной инженерии (в т.ч. посылкой целевых писем (т.н. spear-phishing attack), с помощью звонков с вопросом об открытии вложения письма, имитацией рекламных предложений (fake offers) или различных приложений (fake apps)) зайти на поддельный сайт (выглядящий одинаково с оригинальным), на котором от дискредитируемого пользователя требуется ввести защищаемую информацию или открыть заражённое вложение в письме. Данная угроза обусловлена недостаточностью знаний пользователей о методах и средствах «фишинга». Реализация данной угрозы возможна при условии наличия у нарушителя: сведений о конкретных сайтах, посещаемых пользователем, на которых требуется ввод защищаемой информации; средств создания и запуска поддельного сайта; сведений о контактах пользователя с доверенной организацией (номер телефона, адрес электронной почты и др.). Для убеждения пользователя раскрыть информацию ограниченного доступа (или от</w:t>
            </w:r>
            <w:r w:rsidRPr="00A66D79">
              <w:rPr>
                <w:sz w:val="20"/>
                <w:szCs w:val="20"/>
              </w:rPr>
              <w:lastRenderedPageBreak/>
              <w:t>крыть вложение в письмо) наиболее часто используются поддельные письма от администрации какой-либо организации, с которой взаимодействует пользователь (например, банк)</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нарушения технологического/производственного процесса из-за временны́х задержек, вносимых средством защиты: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приведения системы в состояние «отказ в обслуживании» или нарушения штатного режима функционирования из-за временной задержки в системах реального времени, вносимой в процессы передачи и обработки защищаемой информации средствами защиты информации, вызванной необходимостью обработки передаваемой/обрабатываемой информации на предмет выявления и нейтрализации угроз безопасности информации. На реализацию данной угрозы влияет не только номенклатура применяемых средств защиты информации, параметры их настройки, объём передаваемой/обрабатываемой информации, а также текущая активность внешних нарушителей, программные воздействия которых обрабатываются средствами защиты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неподтверждённого ввода данных оператором в систему, связанную с безопасностью: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возникновения ошибок в работе системы вследствие отсутствия (или игнорирования) процедуры обнаружения и исправления ошибок в данных, вводимых во время работы самим оператором, до активизации управляемого оборудования. Кроме того, к реализации данной угрозы могут привести некорректно реализованные (или отсутствующие) средства реагирования на неправильные, самопроизвольные действия оператора, средства учёта нижних/верхних пределов скорости и направления реакции оператора, схемы реагирования на двойное нажатие клавиш при вводе обычных и критических данных, процедуры формирования временных пауз с возможностью выбора разных ответов (да/нет и т.п.). Реализуемость данной угрозы зависит от требований, предъявляемых к процедурам обнаружения и исправления ошибок во вводимых данных в систему, связанную с безопасностью, а также разницей между этими требованиями и фактическим уровнем обнаружения и исправления ошибок</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использования системных и сетевых утилит: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деструктивного программного воздействия на систему за счёт использования имеющихся или предварительно внедрённых стандартных (известных и обычно не определяемых антивирусными программами как вредоносных) системных и сетевых утилит, предназначенных для использования администратором для диагностики и обслуживания системы (сети). Реализация данной угрозы возможна при условиях: наличие в системе стандартных системных и сетевых утилит или успешное их внедрение нарушителем в систему и сокрытие (с использованием существующих архивов, атрибутов «скрытый» или «только для чтения» и др.); наличие у нарушителя привилегий на запуск таких утилит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несанкционированной модификации защищаемой информации: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нарушения целостности защищаемой информации путём осуществления нарушителем деструктивного физического воздействия на машинный носитель информации или деструктивного программного воздействия (в т.ч. изменение отдельных бит или полное </w:t>
            </w:r>
            <w:r w:rsidRPr="00A66D79">
              <w:rPr>
                <w:sz w:val="20"/>
                <w:szCs w:val="20"/>
              </w:rPr>
              <w:lastRenderedPageBreak/>
              <w:t>затирание информации) на данные, хранящиеся на нём. Реализация данной угрозы возможна в случае получения нарушителем системных прав на запись данных или физического доступа к машинному носителю информации на расстояние, достаточное для оказания эффективного деструктивного воздействия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отказа подсистемы обеспечения температурного режима: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повреждения части компонентов системы или системы в целом вследствие выхода температурного режима их работы из заданных требований из-за возникновения отказа входящих в неё подсистем вентиляции и температурных приборов. Реализация данной угрозы возможна как вследствие естественных техногенных причин, так и путём проведения определённых мероприятий нарушителем, направленных на удалённое отключение/вывод из строя компонентов подсистемы обеспечения температурного режима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перехвата одноразовых паролей в режиме реального времени: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нарушителем управления критическими операциями пользователя путём перехвата одноразовых паролей, высылаемых системой автоматически, и использования их для осуществления неправомерных действий до того, как истечёт их срок действия (обычно, не более 5 минут). Реализация данной угрозы возможна при выполнении следующих условий: наличие у нарушителя сведений об информации идентификации/аутентификации дискредитируемого пользователя условно-постоянного действия; успешное осуществление нарушителем перехвата трафика между системой и пользователем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физического устаревания аппаратных компонентов: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функциональности системы, связанной с безопасностью, вследствие отказов аппаратных компонентов этой системы из-за их физического устаревания (ржавление, быстрый износ, окисление, загрязнение, отслаивание, шелушение и др.), обусловленного влиянием физической окружающей среды (влажности, пыли, коррозийных субстанций). Возможность реализации данной угрозы возрастает при использовании пользователями технических средств в условиях, не удовлетворяющих требованиям заданных их производителем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перехвата управления автоматизированной системой управления технологическими процессами: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нарушителем несанкционированного доступа к информационной инфраструктуре за счёт получения нарушителем права управления входящей в её состав автоматизированной системой управления технологическими процессами путём эксплуатации уязвимостей её программного обеспечения или слабостей технологических протоколов передачи данных. Данная угроза обусловлена наличием у автоматизированной системы управления технологическими процессами программных сетевых интерфейсов взаимодействия и, как следствие, возможностью несанкционированного доступа к данной системе, а также недостаточностью мер фильтрации сетевого трафика и антивирусной защиты. Реализация данной угрозы возможна при условии наличия у нарушителя прав на осуществление взаимодействия с автоматизированной системой </w:t>
            </w:r>
            <w:r w:rsidRPr="00A66D79">
              <w:rPr>
                <w:sz w:val="20"/>
                <w:szCs w:val="20"/>
              </w:rPr>
              <w:lastRenderedPageBreak/>
              <w:t>управления технологическими процессами. Реализация данной угрозы может привести к: блокированию или искажению (некорректность выполнения) алгоритмов отработки заданий управления технологическими процессами, непосредственного управления оборудованием предприятия; нарушению штатного хода технологических процессов; частичному или полному останову технологических процессов без (или с) выхода(-ом) оборудования из строя; аварийной ситуации в критической системе информационной инфраструктуры</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агрегирования данных, обрабатываемых с помощью мобильного устройства: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сбора и анализа информации, обрабатываемой с помощью мобильного устройства, за счёт использования специального программного обеспечения, встраиваемого пользователем в системное программное обеспечение мобильного устройства, а также встраиваемого в мобильные программы под видом программной платформы для их разработки другими компаниями. Данная угроза обусловлена наличием в мобильном устройстве множества каналов передачи данных, а также сложностью контроля потоков информации в таком устройстве. Реализация данной угрозы возможна при условии использования мобильных устройств пользователями. В качестве собираемой информации могут выступать: персональные данные пользователя и контактирующих с ним лиц (пол, возраст, религиозные и политические взгляды и др.); информация ограниченного доступа (история браузера, список контактов пользователя, история звонков и др.); данные об окружающей среде (текущее местоположение мобильного устройства, маршруты движения, наличие беспроводных сетей в радиусе доступа); видеоданные, снимаемые видеокамерами мобильного устройства; аудиоданные, снимаемые микрофоном устройства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изменения параметров настройки средств защиты информации: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несанкционированного изменения параметров настройки средства защиты информации. Данная угроза обусловлена слабостями мер разграничения доступа к конфигурационным файлам средства защиты информации. Реализация данной угрозы возможна при условии получения нарушителем прав доступа к программному интерфейсу управления средством защиты информации, а также при наличии у нарушителя сведений о структуре и формате файлов конфигурации средства защиты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внедрения вредоносного кода через рекламу, сервисы и контент: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внедрения нарушителем в информационную систему вредоносного кода посредством рекламы, сервисов и (или) контента (т.е. убеждения пользователя системы активировать ссылку, код и др.) при посещении пользователем системы сайтов в сети Интернет или установкой программ с функцией показа рекламы. Данная угроза обусловлена слабостями механизмов фильтрации сетевого трафика и антивирусного контроля на уровне организации. </w:t>
            </w:r>
            <w:r w:rsidRPr="00A66D79">
              <w:rPr>
                <w:sz w:val="20"/>
                <w:szCs w:val="20"/>
              </w:rPr>
              <w:br/>
              <w:t>Реализация данной угрозы возможна при условии посещения пользователями системы с рабочих мест сайтов в сети Интернет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несанкционированного воздействия на средство защиты информации:</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lastRenderedPageBreak/>
              <w:t>Угроза заключается в возможности осуществления нарушителем несанкционированного доступа к программной среде управления средством защиты информации и изменения режима его функционирования. Угроза обусловлена наличием у средств защиты информации программной среды управления и взаимодействия с пользователями системы. Реализация данной угрозы возможна при условии получения нарушителем прав доступа к программному интерфейсу управления средством защиты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подмены программного обеспечения: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внедрения в систему вредоносного программного обеспечения за счёт загрузки и установки вредоносного программного обеспечения, скрытого под видом легитимного свободно распространяемого программного обеспечения. Данная угроза обусловлена наличием у пользователя прав для установки программного обеспечения из сети Интернет. Реализация данной угрозы возможна при скачивании программного обеспечения в сети Интернет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маскирования действий вредоносного кода: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сокрытия в системе действий вредоносного кода за счет применения специальных механизмов маскирования кода (архивирование, изменение формата данных и др.), которые препятствуют его дальнейшему анализу. Данная угроза обусловлена наличием способов маскирования программного кода, не учтенных сигнатурными базами средств защиты информации, а также механизмов операционной системы, позволяющих осуществить поиск модулей средств защиты информации. Реализация данной угрозы возможна при условии использования в системе устаревших версий средств защиты информации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внедрения вредоносного кода за счет посещения зараженных сайтов в сети Интернет:</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внедрения вредоносного кода в компьютер пользователя при посещении зараженных сайтов. Нарушитель выявляет наиболее посещаемые пользователем сайты, затем их взламывает и внедряет в них вредоносный код. Данная угроза обусловлена слабостями мер антивирусной защиты, а также отсутствием правил межсетевого экранирования. Реализация данной угрозы возможна при: неограниченном доступе пользователя в сеть Интернет; наличии у нарушителя сведений о сайтах, посещаемых пользователем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внедрения вредоносного кода в дистрибутив программного обеспечения: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осуществления нарушителем заражения системы путем установки дистрибутива, в который внедрен вредоносный код. Данная угроза обусловлена слабостями мер антивирусной защиты. Реализация данной угрозы возможна при: применении пользователем сторонних дистрибутивов; отсутствии антивирусной проверки перед установкой дистрибутива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использования уязвимых версий программного обеспечения: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осуществления нарушителем деструктивного воздействия на систему путем эксплуатации уязвимостей программного обеспечения. Данная угроза обусловлена слабостями механизмов анализа программного обеспечения на наличие уязвимостей. Реализация </w:t>
            </w:r>
            <w:r w:rsidRPr="00A66D79">
              <w:rPr>
                <w:sz w:val="20"/>
                <w:szCs w:val="20"/>
              </w:rPr>
              <w:lastRenderedPageBreak/>
              <w:t>данной угрозы возможна при отсутствии проверки перед применением программного обеспечения на наличие в нем уязвимостей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утечки информации за счет применения вредоносным программным обеспечением алгоритмов шифрования трафика: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утечки информации за счет применения вредоносным программным обеспечением алгоритмов шифрования трафика, скрывающих сам факт передачи данных. Данная у гроза обусловлена слабостями мер защиты информации при хранении, обработке и передаче информационных ресурсов. Реализация данной угрозы возможна: при условии успешного внедрения в дискредитируемую систему указанного вредоносного программного обеспечения; при отсутствии или недостаточной реализации мер межсетевого экранирования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использования привилегированных функций мобильного устройства: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снятия нарушителем предустановленных производителем ограничений на конфигурирование привилегированных функций мобильного устройства. Данная угроза обусловлена наличием уязвимостей в операционных системах мобильного устройства, позволяющих получить доступ к настройкам привилегированных функций. Реализация данной угрозы возможна при получении нарушителем доступа к мобильному устройству</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удаленного запуска вредоносного кода в обход механизмов защиты операционной системы: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удаленного запуска вредоносного кода за счет создания приложений, использующих обход механизмов защиты, встроенных в операционную систему. Данная угроза обусловлена ошибками в процессорах (например, ошибками в процессоре Intel поколения Haswell), позволяющими за счет создания специальных приложений осуществлять обход механизмов защиты, встроенных в операционную систему (например, механизма ASLR). Реализация данной угрозы возможна при: инициировании коллизии в таблице целевых буферов - с ее помощью можно узнать участки памяти, где находятся конкретные фрагменты кода; создании приложения, использующего эти фрагменты кода для обхода механизма защиты; запуске данного приложения в связке с эксплойтом какой-либо уязвимости самой операционной системы для создания возможности удаленного запуска вредоносного кода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контроля вредоносной программой списка приложений, запущенных на мобильном устройстве:</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использования вредоносной программы для контроля списка приложений, запущенных на мобильном устройстве. Данная угроза обусловлена недостаточностью мер по антивирусной защите, что позволяет выполнить неконтролируемый запуск вредоносных программ (отсутствие контроля разрешенного программного обеспечения). Реализация данной угрозы возможна при условии, что вредоносная программа внедрена на мобильном устройстве и непреднамеренно запущена самим пользователем</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хищения аутентификационной информации из временных файлов cookie: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хищения с использованием вредоносной программы аутентификационной информации пользователей, их счетов, хранящейся во временных файлах cookie, и передачи этой информации нарушителям через открытый RDP-порт. Данная угроза обусловлена недостаточностью мер антивирусной защиты, что позволяет выполнить неконтролируемый запуск вредоносного программного обеспечения (отсутствие контроля разрешенного программного обеспечения). Кроме того, данная угроза обусловлена непринятием мер по стиранию остаточной информации из временных файлов (очистке временных файлов). Реализация данной угрозы возможна при условии, что на атакуемом компьютере открыт RDP-порт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скрытной регистрации вредоносной программой учетных записей администраторов:</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скрытного создания внедренной вредоносной программой учетных записей с правами администратора с целью последующего их использования для несанкционированного доступа к пользовательской информации и к настройкам программного обеспечения, установленного на инфицированном компьютере. Данная угроза обусловлена недостаточностью мер по антивирусной защите, что позволяет выполнить неконтролируемый запуск вредоносного программного обеспечения (отсутствие контроля разрешенного программного обеспечения). Кроме того, данная угроза обусловлена недостаточностью мер по разграничению доступа (контроль создания учетных записей пользователей). Реализация данной угрозы возможна при условии, что на атакуемом компьютере открыт RDP-порт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перехвата управления мобильного устройства при использовании виртуальных голосовых ассистентов:</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управления мобильным устройством и запущенными на нем приложениями от имени легального пользователя за счет передачи этих команд через виртуальных голосовых ассистентов (например, через Siri для IPhone). Данная угроза обусловлена проблемами аутентификации пользователя, в частности по Voice ID. Голосовой ассистент не может быть полностью уверен в том, что обращающийся к нему голос принадлежит владельцу устройства, поэтому для удобства пользователей и гарантии срабатывания устанавливается низкая чувствительность Voice ID. Это позволяет нарушителю использовать записанную на диктофон речь владельца мобильного устройства. Реализация данной угрозы возможна при условии, что виртуальный голосовой ассистент находится в активном состоянии (то есть, не отключен) и установлена низкая чувствительность голосового идентификатора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хищения информации с мобильного устройства при использовании виртуальных голосовых ассистентов: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хищения данных пользователя с его мобильного устройства через виртуальных голосовых ассистентов (например, через Siri для IPhone). Данная угроза обусловлена проблемами аутентификации пользователя, в частности по Voice ID. Голосовой ассистент не может быть полностью уверен в том, что обращающейся к нему голос принадлежит владельцу </w:t>
            </w:r>
            <w:r w:rsidRPr="00A66D79">
              <w:rPr>
                <w:sz w:val="20"/>
                <w:szCs w:val="20"/>
              </w:rPr>
              <w:lastRenderedPageBreak/>
              <w:t>устройства, поэтому для удобства пользователей и гарантии срабатывания устанавливается низкая чувствительность Voice ID. Это позволяет нарушителю использовать записанную на диктофон речь владельца мобильного устройства. Реализация данной угрозы возможна при условии, что виртуальный голосовой ассистент находится в активном состоянии (то есть не отключен) и установлена низкая чувствительность голосового идентификатора</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b/>
                <w:sz w:val="20"/>
                <w:szCs w:val="20"/>
              </w:rPr>
            </w:pPr>
            <w:r w:rsidRPr="00A66D79">
              <w:rPr>
                <w:b/>
                <w:sz w:val="20"/>
                <w:szCs w:val="20"/>
              </w:rPr>
              <w:lastRenderedPageBreak/>
              <w:t xml:space="preserve">Угроза утечки пользовательских данных при использовании функций автоматического заполнения аутентификационной информации в браузере: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утечки пользовательских данных за счет использования реализованной в браузерах функции автоматического заполнение форм авторизации. Реализация данной угрозы обусловлена хранением в браузерах в открытом виде пользовательских данных, используемых для автозаполнения форм авторизации. Реализация данной угрозы возможна при условии, что пользователь использует браузер, в котором реализована и активирована функция автоматического заполнения форм авторизации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Угроза несанкционированной установки приложений на мобильные устройства:</w:t>
            </w:r>
            <w:r w:rsidRPr="00A66D79">
              <w:rPr>
                <w:sz w:val="20"/>
                <w:szCs w:val="20"/>
              </w:rPr>
              <w:t xml:space="preserve">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установки приложений на виртуальные машины мобильных устройств, работающих под управлением операционной системы Android, несанкционированно запущенных внедренной вредоносной программой. Вредоносная программа запускает виртуальную машину на мобильном устройстве, размещает (устанавливает) в этой виртуальной машине неограниченное количество приложений. Данная угроза обусловлена недостаточностью мер по контролю за запуском прикладного программного обеспечения, что позволяет выполнить неконтролируемый запуск вредоносного прикладного программного обеспечения по факту совершения пользователем различных действий в системе (например, при попытке закрытия пользователем нежелательной рекламы). Реализация данной угрозы возможна при условии наличия на мобильном устройстве вредоносной программы, способной запустить виртуальную машину и установить в эту виртуальную машину приложение</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утечки информации с неподключенных к сети Интернет компьютеров: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хищения данных с неподключенных к сети Интернет компьютеров за счет компрометации их аппаратных элементов или устройств коммутационного оборудования (например, маршрутизаторов), оснащенных LED-индикаторами, фиксации мерцания этих индикаторов и расшифровки полученных результатов. Реализация данной угрозы обусловлена тем, что существует возможность несанкционированного получения управления этими индикаторами (с помощью специальной прошивки или повышения привилегий и выполнения вредоносного кода), позволяющего передавать информацию путем ее преобразования в последовательность сигналов индикаторов компьютеров и коммутационного оборудования. Реализация данной угрозы возможна при условии, что злоумышленником получен физический доступ к компрометируемому компьютеру или коммутационному оборудованию для установки средства визуального съема сигналов LED-индикаторов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 xml:space="preserve">Угроза несанкционированного изменения вредоносной программой значений параметров программируемых логических контроллеров: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несанкционированного изменения вредоносной программой значений параметров контроля и управления исполнительными устройствами в программируемых логических контроллерах после ее проникновения и авторизации на данных устройствах. Реализация угрозы обусловлена возможностью вредоносной программы обнаруживать в сети программируемые логические контроллеры, проникать и функционировать в операционной системе программируемых логических контроллеров, а также недостатками механизмов аутентификации. Реализация данной угрозы возможна при условии, что существует возможность доступа к элементам автоматизированной системы управления технологическими процессами по сети Интернет</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нарушения работы компьютера и блокирования доступа к его данным из-за некорректной работы установленных на нем средств защиты: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нарушения работы компьютера и отказа в доступе к его данным за счет ошибочного блокирования средством защиты информации файлов. данной угрозы обусловлена тем, что на компьютере установлено средство защиты информации, реализующее функцию блокирования файлов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отказа в работе оборудования из-за изменения геолокационной информации о нем: </w:t>
            </w:r>
          </w:p>
          <w:p w:rsidR="00D277B5" w:rsidRPr="00A66D79" w:rsidRDefault="00D277B5" w:rsidP="00A66D79">
            <w:pPr>
              <w:pStyle w:val="Style4"/>
              <w:spacing w:line="240" w:lineRule="auto"/>
              <w:rPr>
                <w:sz w:val="20"/>
                <w:szCs w:val="20"/>
              </w:rPr>
            </w:pPr>
            <w:r w:rsidRPr="00A66D79">
              <w:rPr>
                <w:sz w:val="20"/>
                <w:szCs w:val="20"/>
              </w:rPr>
              <w:t>Угроза заключается в прекращении работы оборудования с ЧПУ, вызванном изменением геолокационной информации о данном оборудовании. Угроза обусловлена геолокационной привязкой оборудования с ЧПУ к конкретной географической координате при пуско-наладочных работах. Угроза реализуется при условии перемещения оборудования с ЧПУ и приводит к невозможности его дальнейшей эксплуатации</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несанкционированного доступа к параметрам настройки оборудования за счет использования «мастер-кодов» (инженерных паролей): </w:t>
            </w:r>
          </w:p>
          <w:p w:rsidR="00D277B5" w:rsidRPr="00A66D79" w:rsidRDefault="00D277B5" w:rsidP="00A66D79">
            <w:pPr>
              <w:pStyle w:val="Style4"/>
              <w:spacing w:line="240" w:lineRule="auto"/>
              <w:rPr>
                <w:sz w:val="20"/>
                <w:szCs w:val="20"/>
              </w:rPr>
            </w:pPr>
            <w:r w:rsidRPr="00A66D79">
              <w:rPr>
                <w:sz w:val="20"/>
                <w:szCs w:val="20"/>
              </w:rPr>
              <w:t>Угроза заключается в несанкционированном получении доступа к параметрам настройки информации в оборудовании с ЧПУ посредством использования специальных «мастер-кодов» (инженерных паролей), «жестко прописанных» (не изменяемых путем конфигурирования) в программном обеспечении данного оборудования. Угроза обусловлена необходимостью проведения ремонтных работ при сбоях в ПО оборудования с ЧПУ представителями производителя</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t xml:space="preserve">Угроза нецелевого использования вычислительных ресурсов средства вычислительной техники: </w:t>
            </w:r>
          </w:p>
          <w:p w:rsidR="00D277B5" w:rsidRPr="00A66D79" w:rsidRDefault="00D277B5" w:rsidP="00A66D79">
            <w:pPr>
              <w:pStyle w:val="Style4"/>
              <w:spacing w:line="240" w:lineRule="auto"/>
              <w:rPr>
                <w:sz w:val="20"/>
                <w:szCs w:val="20"/>
              </w:rPr>
            </w:pPr>
            <w:r w:rsidRPr="00A66D79">
              <w:rPr>
                <w:sz w:val="20"/>
                <w:szCs w:val="20"/>
              </w:rPr>
              <w:t xml:space="preserve">Угроза заключается в возможности использования вычислительных ресурсов средств вычислительной техники для осуществления сторонних вычислительных процессов. Угроза реализуется за счет внедрения в средства вычислительной техники вредоносной программы, содержащей код, реализующий использования вычислительных ресурсов для своих нужд (в частности, для майнинга криптовалюты). Данная угроза обусловлена недостаточностью следующих мер защиты информации: мер по антивирусной защите, что позволяет выполнить установку и запуск вредоносной программы; мер </w:t>
            </w:r>
            <w:r w:rsidRPr="00A66D79">
              <w:rPr>
                <w:sz w:val="20"/>
                <w:szCs w:val="20"/>
              </w:rPr>
              <w:lastRenderedPageBreak/>
              <w:t>по ограничению программной среды, что позволяют нарушителю осуществлять бесконтрольный запуск программных компонентов.</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D277B5" w:rsidRPr="00A66D79" w:rsidTr="00D277B5">
        <w:tc>
          <w:tcPr>
            <w:tcW w:w="8863" w:type="dxa"/>
          </w:tcPr>
          <w:p w:rsidR="00D277B5" w:rsidRPr="00A66D79" w:rsidRDefault="00D277B5" w:rsidP="00A66D79">
            <w:pPr>
              <w:pStyle w:val="Style4"/>
              <w:spacing w:line="240" w:lineRule="auto"/>
              <w:rPr>
                <w:sz w:val="20"/>
                <w:szCs w:val="20"/>
              </w:rPr>
            </w:pPr>
            <w:r w:rsidRPr="00A66D79">
              <w:rPr>
                <w:b/>
                <w:sz w:val="20"/>
                <w:szCs w:val="20"/>
              </w:rPr>
              <w:lastRenderedPageBreak/>
              <w:t>Угроза несанкционированного доступа к защищаемой памяти</w:t>
            </w:r>
            <w:r w:rsidR="00132EBB" w:rsidRPr="00A66D79">
              <w:rPr>
                <w:b/>
                <w:sz w:val="20"/>
                <w:szCs w:val="20"/>
              </w:rPr>
              <w:t xml:space="preserve"> </w:t>
            </w:r>
            <w:r w:rsidRPr="00A66D79">
              <w:rPr>
                <w:b/>
                <w:sz w:val="20"/>
                <w:szCs w:val="20"/>
              </w:rPr>
              <w:t xml:space="preserve">ядра процессора: </w:t>
            </w:r>
          </w:p>
          <w:p w:rsidR="00D277B5" w:rsidRPr="00A66D79" w:rsidRDefault="00D277B5" w:rsidP="00A66D79">
            <w:pPr>
              <w:pStyle w:val="Style4"/>
              <w:spacing w:line="240" w:lineRule="auto"/>
              <w:rPr>
                <w:sz w:val="20"/>
                <w:szCs w:val="20"/>
              </w:rPr>
            </w:pPr>
            <w:r w:rsidRPr="00A66D79">
              <w:rPr>
                <w:sz w:val="20"/>
                <w:szCs w:val="20"/>
              </w:rPr>
              <w:t>Угроза заключается в возможности получения доступа к защищенной памяти из программы, не обладающей соответствующими правами, в результате эксплуатации уязвимостей, позволяющих преодолеть механизм разграничения доступа, реализуемый центральным процессором. Реализация данной угрозы обусловлена наличием уязвимостей, связанных с ошибкой контроля доступа к памяти, основанных на спекулятивном выполнении инструкций процессора. Ошибка контроля доступа обусловлена следующими факторами: 1) отсутствие проверки прав доступа процесса к читаемым областям при спекулятивном выполнении операций, в том числе при чтении из оперативной памяти; 2) отсутствие очистки кэша от результатов ошибочного спекулятивного исполнения; 3) хранение данных ядра операционной системы в адресном пространстве процесса. Реализация данной угрозы возможна из-за наличия процессоров, имеющих аппаратные уязвимости и отсутствия соответствующих обновлений</w:t>
            </w:r>
          </w:p>
        </w:tc>
        <w:tc>
          <w:tcPr>
            <w:tcW w:w="532"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D277B5" w:rsidRPr="00A66D79" w:rsidRDefault="00D277B5"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FE361E" w:rsidRPr="00A66D79" w:rsidTr="00D277B5">
        <w:tc>
          <w:tcPr>
            <w:tcW w:w="8863" w:type="dxa"/>
          </w:tcPr>
          <w:p w:rsidR="00FE361E" w:rsidRPr="00A66D79" w:rsidRDefault="00FE361E" w:rsidP="00A66D79">
            <w:pPr>
              <w:pStyle w:val="Style4"/>
              <w:spacing w:line="240" w:lineRule="auto"/>
              <w:rPr>
                <w:b/>
                <w:sz w:val="20"/>
                <w:szCs w:val="20"/>
              </w:rPr>
            </w:pPr>
            <w:r w:rsidRPr="00A66D79">
              <w:rPr>
                <w:b/>
                <w:sz w:val="20"/>
                <w:szCs w:val="20"/>
              </w:rPr>
              <w:t>Угроза нарушения работы информационной системы, вызванного обновлением используемого в ней программного обеспечения:</w:t>
            </w:r>
          </w:p>
          <w:p w:rsidR="00FE361E" w:rsidRPr="00A66D79" w:rsidRDefault="00FE361E" w:rsidP="00A66D79">
            <w:pPr>
              <w:pStyle w:val="Style4"/>
              <w:spacing w:line="240" w:lineRule="auto"/>
              <w:rPr>
                <w:sz w:val="20"/>
                <w:szCs w:val="20"/>
              </w:rPr>
            </w:pPr>
            <w:r w:rsidRPr="00A66D79">
              <w:rPr>
                <w:sz w:val="20"/>
                <w:szCs w:val="20"/>
              </w:rPr>
              <w:t xml:space="preserve"> Угроза заключается в возможном нарушении функционирования программных, программно-аппаратных элементов информационной системы или информационной системы в целом из-за некорректной работы установленных обновлений (патчей) системного программного обеспечения.</w:t>
            </w:r>
          </w:p>
          <w:p w:rsidR="00FE361E" w:rsidRPr="00A66D79" w:rsidRDefault="00FE361E" w:rsidP="00A66D79">
            <w:pPr>
              <w:pStyle w:val="Style4"/>
              <w:spacing w:line="240" w:lineRule="auto"/>
              <w:rPr>
                <w:sz w:val="20"/>
                <w:szCs w:val="20"/>
              </w:rPr>
            </w:pPr>
            <w:r w:rsidRPr="00A66D79">
              <w:rPr>
                <w:sz w:val="20"/>
                <w:szCs w:val="20"/>
              </w:rPr>
              <w:t>Угроза обусловлена наличием критических ошибок, дефектов, уязвимостей в используемом программном обеспечении информационной системы.</w:t>
            </w:r>
          </w:p>
          <w:p w:rsidR="00FE361E" w:rsidRPr="00A66D79" w:rsidRDefault="00FE361E" w:rsidP="00A66D79">
            <w:pPr>
              <w:pStyle w:val="Style4"/>
              <w:spacing w:line="240" w:lineRule="auto"/>
              <w:rPr>
                <w:sz w:val="20"/>
                <w:szCs w:val="20"/>
              </w:rPr>
            </w:pPr>
            <w:r w:rsidRPr="00A66D79">
              <w:rPr>
                <w:sz w:val="20"/>
                <w:szCs w:val="20"/>
              </w:rPr>
              <w:t>Реализация данной угрозы возможна при условии установки обновлений на программно-аппаратные компоненты информационной системы</w:t>
            </w:r>
          </w:p>
        </w:tc>
        <w:tc>
          <w:tcPr>
            <w:tcW w:w="532" w:type="dxa"/>
          </w:tcPr>
          <w:p w:rsidR="00FE361E" w:rsidRPr="00A66D79" w:rsidRDefault="008D426F"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2</w:t>
            </w:r>
          </w:p>
        </w:tc>
        <w:tc>
          <w:tcPr>
            <w:tcW w:w="566" w:type="dxa"/>
          </w:tcPr>
          <w:p w:rsidR="00FE361E" w:rsidRPr="00A66D79" w:rsidRDefault="004B3B2E"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FE361E" w:rsidRPr="00A66D79" w:rsidTr="00D277B5">
        <w:tc>
          <w:tcPr>
            <w:tcW w:w="8863" w:type="dxa"/>
          </w:tcPr>
          <w:p w:rsidR="00FE361E" w:rsidRPr="00A66D79" w:rsidRDefault="00FE361E" w:rsidP="00A66D79">
            <w:pPr>
              <w:pStyle w:val="Style4"/>
              <w:spacing w:line="240" w:lineRule="auto"/>
              <w:rPr>
                <w:b/>
                <w:sz w:val="20"/>
                <w:szCs w:val="20"/>
              </w:rPr>
            </w:pPr>
            <w:r w:rsidRPr="00A66D79">
              <w:rPr>
                <w:b/>
                <w:sz w:val="20"/>
                <w:szCs w:val="20"/>
              </w:rPr>
              <w:t>Угроза использования непроверенных пользовательских данных при формировании конфигурационного файла, используемого программным обеспечением администрирования информационных систем:</w:t>
            </w:r>
          </w:p>
          <w:p w:rsidR="00FE361E" w:rsidRPr="00A66D79" w:rsidRDefault="00FE361E" w:rsidP="00A66D79">
            <w:pPr>
              <w:pStyle w:val="Style4"/>
              <w:spacing w:line="240" w:lineRule="auto"/>
              <w:rPr>
                <w:sz w:val="20"/>
                <w:szCs w:val="20"/>
              </w:rPr>
            </w:pPr>
            <w:r w:rsidRPr="00A66D79">
              <w:rPr>
                <w:sz w:val="20"/>
                <w:szCs w:val="20"/>
              </w:rPr>
              <w:t>Угроза заключается в возможности деструктивного воздействия на информационную систему и обрабатываемую ею информацию в результате работы программного обеспечения, используемого для администрирования информационных систем.</w:t>
            </w:r>
          </w:p>
          <w:p w:rsidR="00FE361E" w:rsidRPr="00A66D79" w:rsidRDefault="00FE361E" w:rsidP="00A66D79">
            <w:pPr>
              <w:pStyle w:val="Style4"/>
              <w:spacing w:line="240" w:lineRule="auto"/>
              <w:rPr>
                <w:sz w:val="20"/>
                <w:szCs w:val="20"/>
              </w:rPr>
            </w:pPr>
            <w:r w:rsidRPr="00A66D79">
              <w:rPr>
                <w:sz w:val="20"/>
                <w:szCs w:val="20"/>
              </w:rPr>
              <w:t>Данная угроза связана со слабостями процедуры проверки пользовательских данных, используемых при формировании конфигурационного файла для программного обеспечения администрирования информационных систем.</w:t>
            </w:r>
          </w:p>
          <w:p w:rsidR="00FE361E" w:rsidRPr="00A66D79" w:rsidRDefault="00FE361E" w:rsidP="00A66D79">
            <w:pPr>
              <w:pStyle w:val="Style4"/>
              <w:spacing w:line="240" w:lineRule="auto"/>
              <w:rPr>
                <w:sz w:val="20"/>
                <w:szCs w:val="20"/>
              </w:rPr>
            </w:pPr>
            <w:r w:rsidRPr="00A66D79">
              <w:rPr>
                <w:sz w:val="20"/>
                <w:szCs w:val="20"/>
              </w:rPr>
              <w:t>Реализация данной угрозы возможна в случае, если в информационной системе используется программное обеспечение администрирования информационных систем, которое в качестве исходных данных использует конфигурационные файлы, сформированные на основе пользовательских данных.</w:t>
            </w:r>
          </w:p>
        </w:tc>
        <w:tc>
          <w:tcPr>
            <w:tcW w:w="532" w:type="dxa"/>
          </w:tcPr>
          <w:p w:rsidR="00FE361E" w:rsidRPr="00A66D79" w:rsidRDefault="008D426F"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FE361E" w:rsidRPr="00A66D79" w:rsidRDefault="004B3B2E"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0,5</w:t>
            </w:r>
          </w:p>
        </w:tc>
        <w:tc>
          <w:tcPr>
            <w:tcW w:w="1664"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r w:rsidR="00FE361E" w:rsidRPr="00A66D79" w:rsidTr="00D277B5">
        <w:tc>
          <w:tcPr>
            <w:tcW w:w="8863" w:type="dxa"/>
          </w:tcPr>
          <w:p w:rsidR="00FE361E" w:rsidRPr="00A66D79" w:rsidRDefault="00FE361E" w:rsidP="00A66D79">
            <w:pPr>
              <w:pStyle w:val="Style4"/>
              <w:spacing w:line="240" w:lineRule="auto"/>
              <w:rPr>
                <w:b/>
                <w:sz w:val="20"/>
                <w:szCs w:val="20"/>
              </w:rPr>
            </w:pPr>
            <w:r w:rsidRPr="00A66D79">
              <w:rPr>
                <w:b/>
                <w:sz w:val="20"/>
                <w:szCs w:val="20"/>
              </w:rPr>
              <w:t>Угроза перехвата управления информационной системой:</w:t>
            </w:r>
          </w:p>
          <w:p w:rsidR="00FE361E" w:rsidRPr="00A66D79" w:rsidRDefault="00FE361E" w:rsidP="00A66D79">
            <w:pPr>
              <w:pStyle w:val="Style4"/>
              <w:spacing w:line="240" w:lineRule="auto"/>
              <w:rPr>
                <w:sz w:val="20"/>
                <w:szCs w:val="20"/>
              </w:rPr>
            </w:pPr>
            <w:r w:rsidRPr="00A66D79">
              <w:rPr>
                <w:sz w:val="20"/>
                <w:szCs w:val="20"/>
              </w:rPr>
              <w:lastRenderedPageBreak/>
              <w:t>Угроза заключается в возможности осуществления нарушителем несанкционированного доступа к информационным, программным и вычислительным ресурсам информационной системы в результате подмены средств централизованного управления информационной системой или её компонентами.</w:t>
            </w:r>
          </w:p>
          <w:p w:rsidR="00FE361E" w:rsidRPr="00A66D79" w:rsidRDefault="00FE361E" w:rsidP="00A66D79">
            <w:pPr>
              <w:pStyle w:val="Style4"/>
              <w:spacing w:line="240" w:lineRule="auto"/>
              <w:rPr>
                <w:sz w:val="20"/>
                <w:szCs w:val="20"/>
              </w:rPr>
            </w:pPr>
            <w:r w:rsidRPr="00A66D79">
              <w:rPr>
                <w:sz w:val="20"/>
                <w:szCs w:val="20"/>
              </w:rPr>
              <w:t>Данная угроза обусловлена наличием у средств централизованного управления программных интерфейсов взаимодействия с другими субъектами доступа (процессами, программами) и, как следствие, возможностью несанкционированного доступа к данным средствам централизованного управления, а также недостаточностью мер по разграничению доступа к ним.</w:t>
            </w:r>
          </w:p>
          <w:p w:rsidR="00FE361E" w:rsidRPr="00A66D79" w:rsidRDefault="00FE361E" w:rsidP="00A66D79">
            <w:pPr>
              <w:pStyle w:val="Style4"/>
              <w:spacing w:line="240" w:lineRule="auto"/>
              <w:rPr>
                <w:sz w:val="20"/>
                <w:szCs w:val="20"/>
              </w:rPr>
            </w:pPr>
            <w:r w:rsidRPr="00A66D79">
              <w:rPr>
                <w:sz w:val="20"/>
                <w:szCs w:val="20"/>
              </w:rPr>
              <w:t>Реализация данной угрозы возможна при условии наличия у нарушителя прав на осуществление взаимодействия со средствами централизованного управления.</w:t>
            </w:r>
          </w:p>
        </w:tc>
        <w:tc>
          <w:tcPr>
            <w:tcW w:w="532" w:type="dxa"/>
          </w:tcPr>
          <w:p w:rsidR="00FE361E" w:rsidRPr="00A66D79" w:rsidRDefault="008D426F"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lastRenderedPageBreak/>
              <w:t>2</w:t>
            </w:r>
          </w:p>
        </w:tc>
        <w:tc>
          <w:tcPr>
            <w:tcW w:w="566" w:type="dxa"/>
          </w:tcPr>
          <w:p w:rsidR="00FE361E" w:rsidRPr="00A66D79" w:rsidRDefault="004B3B2E"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0,6</w:t>
            </w:r>
          </w:p>
        </w:tc>
        <w:tc>
          <w:tcPr>
            <w:tcW w:w="1664"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860"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Актуальная</w:t>
            </w:r>
          </w:p>
        </w:tc>
      </w:tr>
      <w:tr w:rsidR="00FE361E" w:rsidRPr="00A66D79" w:rsidTr="00D277B5">
        <w:tc>
          <w:tcPr>
            <w:tcW w:w="8863" w:type="dxa"/>
          </w:tcPr>
          <w:p w:rsidR="00FE361E" w:rsidRPr="00A66D79" w:rsidRDefault="00FE361E" w:rsidP="00A66D79">
            <w:pPr>
              <w:pStyle w:val="Style4"/>
              <w:spacing w:line="240" w:lineRule="auto"/>
              <w:rPr>
                <w:b/>
                <w:sz w:val="20"/>
                <w:szCs w:val="20"/>
              </w:rPr>
            </w:pPr>
            <w:r w:rsidRPr="00A66D79">
              <w:rPr>
                <w:b/>
                <w:sz w:val="20"/>
                <w:szCs w:val="20"/>
              </w:rPr>
              <w:lastRenderedPageBreak/>
              <w:t>Угроза обхода многофакторной аутентификации:</w:t>
            </w:r>
          </w:p>
          <w:p w:rsidR="00FE361E" w:rsidRPr="00A66D79" w:rsidRDefault="00FE361E" w:rsidP="00A66D79">
            <w:pPr>
              <w:pStyle w:val="Style4"/>
              <w:spacing w:line="240" w:lineRule="auto"/>
              <w:rPr>
                <w:sz w:val="20"/>
                <w:szCs w:val="20"/>
              </w:rPr>
            </w:pPr>
            <w:r w:rsidRPr="00A66D79">
              <w:rPr>
                <w:sz w:val="20"/>
                <w:szCs w:val="20"/>
              </w:rPr>
              <w:t>Угроза заключается в возможности обхода многофакторной аутентификации путем внедрения вредоносного кода в дискредитируемую систему и компоненты, участвующие в процедуре многофакторной аутентификации.</w:t>
            </w:r>
          </w:p>
          <w:p w:rsidR="00FE361E" w:rsidRPr="00A66D79" w:rsidRDefault="00FE361E" w:rsidP="00A66D79">
            <w:pPr>
              <w:pStyle w:val="Style4"/>
              <w:spacing w:line="240" w:lineRule="auto"/>
              <w:rPr>
                <w:sz w:val="20"/>
                <w:szCs w:val="20"/>
              </w:rPr>
            </w:pPr>
            <w:r w:rsidRPr="00A66D79">
              <w:rPr>
                <w:sz w:val="20"/>
                <w:szCs w:val="20"/>
              </w:rPr>
              <w:t>Данная угроза обусловлена:</w:t>
            </w:r>
          </w:p>
          <w:p w:rsidR="00FE361E" w:rsidRPr="00A66D79" w:rsidRDefault="00FE361E" w:rsidP="00A66D79">
            <w:pPr>
              <w:pStyle w:val="Style4"/>
              <w:spacing w:line="240" w:lineRule="auto"/>
              <w:rPr>
                <w:sz w:val="20"/>
                <w:szCs w:val="20"/>
              </w:rPr>
            </w:pPr>
            <w:r w:rsidRPr="00A66D79">
              <w:rPr>
                <w:sz w:val="20"/>
                <w:szCs w:val="20"/>
              </w:rPr>
              <w:t>наличием уязвимостей программного обеспечения;</w:t>
            </w:r>
          </w:p>
          <w:p w:rsidR="00FE361E" w:rsidRPr="00A66D79" w:rsidRDefault="00FE361E" w:rsidP="00A66D79">
            <w:pPr>
              <w:pStyle w:val="Style4"/>
              <w:spacing w:line="240" w:lineRule="auto"/>
              <w:rPr>
                <w:sz w:val="20"/>
                <w:szCs w:val="20"/>
              </w:rPr>
            </w:pPr>
            <w:r w:rsidRPr="00A66D79">
              <w:rPr>
                <w:sz w:val="20"/>
                <w:szCs w:val="20"/>
              </w:rPr>
              <w:t>слабостями мер антивирусной защиты и разграничения доступа.</w:t>
            </w:r>
          </w:p>
          <w:p w:rsidR="00FE361E" w:rsidRPr="00A66D79" w:rsidRDefault="00FE361E" w:rsidP="00A66D79">
            <w:pPr>
              <w:pStyle w:val="Style4"/>
              <w:spacing w:line="240" w:lineRule="auto"/>
              <w:rPr>
                <w:sz w:val="20"/>
                <w:szCs w:val="20"/>
              </w:rPr>
            </w:pPr>
            <w:r w:rsidRPr="00A66D79">
              <w:rPr>
                <w:sz w:val="20"/>
                <w:szCs w:val="20"/>
              </w:rPr>
              <w:t>Реализация данной угрозы возможна:</w:t>
            </w:r>
          </w:p>
          <w:p w:rsidR="00FE361E" w:rsidRPr="00A66D79" w:rsidRDefault="00FE361E" w:rsidP="00A66D79">
            <w:pPr>
              <w:pStyle w:val="Style4"/>
              <w:spacing w:line="240" w:lineRule="auto"/>
              <w:rPr>
                <w:sz w:val="20"/>
                <w:szCs w:val="20"/>
              </w:rPr>
            </w:pPr>
            <w:r w:rsidRPr="00A66D79">
              <w:rPr>
                <w:sz w:val="20"/>
                <w:szCs w:val="20"/>
              </w:rPr>
              <w:t>в случае работы дискредитируемого пользователя с файлами, поступающими из недоверенных источников;</w:t>
            </w:r>
          </w:p>
          <w:p w:rsidR="00FE361E" w:rsidRPr="00A66D79" w:rsidRDefault="00FE361E" w:rsidP="00A66D79">
            <w:pPr>
              <w:pStyle w:val="Style4"/>
              <w:spacing w:line="240" w:lineRule="auto"/>
              <w:rPr>
                <w:sz w:val="20"/>
                <w:szCs w:val="20"/>
              </w:rPr>
            </w:pPr>
            <w:r w:rsidRPr="00A66D79">
              <w:rPr>
                <w:sz w:val="20"/>
                <w:szCs w:val="20"/>
              </w:rPr>
              <w:t>при наличии у него привилегий установки программного обеспечения.</w:t>
            </w:r>
          </w:p>
        </w:tc>
        <w:tc>
          <w:tcPr>
            <w:tcW w:w="532" w:type="dxa"/>
          </w:tcPr>
          <w:p w:rsidR="00FE361E" w:rsidRPr="00A66D79" w:rsidRDefault="008D426F"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0</w:t>
            </w:r>
          </w:p>
        </w:tc>
        <w:tc>
          <w:tcPr>
            <w:tcW w:w="566" w:type="dxa"/>
          </w:tcPr>
          <w:p w:rsidR="00FE361E" w:rsidRPr="00A66D79" w:rsidRDefault="004B3B2E" w:rsidP="00A66D79">
            <w:pPr>
              <w:jc w:val="center"/>
              <w:rPr>
                <w:rFonts w:ascii="Times New Roman" w:eastAsia="Times New Roman" w:hAnsi="Times New Roman" w:cs="Times New Roman"/>
                <w:color w:val="000000"/>
                <w:sz w:val="20"/>
                <w:szCs w:val="20"/>
                <w:lang w:val="en-US"/>
              </w:rPr>
            </w:pPr>
            <w:r w:rsidRPr="00A66D79">
              <w:rPr>
                <w:rFonts w:ascii="Times New Roman" w:eastAsia="Times New Roman" w:hAnsi="Times New Roman" w:cs="Times New Roman"/>
                <w:color w:val="000000"/>
                <w:sz w:val="20"/>
                <w:szCs w:val="20"/>
              </w:rPr>
              <w:t>0,5</w:t>
            </w:r>
          </w:p>
        </w:tc>
        <w:tc>
          <w:tcPr>
            <w:tcW w:w="1664"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средняя</w:t>
            </w:r>
          </w:p>
        </w:tc>
        <w:tc>
          <w:tcPr>
            <w:tcW w:w="1301"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Низкая</w:t>
            </w:r>
          </w:p>
        </w:tc>
        <w:tc>
          <w:tcPr>
            <w:tcW w:w="1860" w:type="dxa"/>
          </w:tcPr>
          <w:p w:rsidR="00FE361E" w:rsidRPr="00A66D79" w:rsidRDefault="00322E2A" w:rsidP="00A66D79">
            <w:pPr>
              <w:jc w:val="cente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Неактуальная</w:t>
            </w:r>
          </w:p>
        </w:tc>
      </w:tr>
    </w:tbl>
    <w:p w:rsidR="009435A6" w:rsidRPr="00A66D79" w:rsidRDefault="009435A6" w:rsidP="00A66D79">
      <w:pPr>
        <w:pStyle w:val="Style4"/>
        <w:spacing w:line="240" w:lineRule="auto"/>
        <w:rPr>
          <w:rStyle w:val="FontStyle37"/>
          <w:sz w:val="20"/>
          <w:szCs w:val="20"/>
        </w:rPr>
      </w:pPr>
    </w:p>
    <w:p w:rsidR="001C54F2" w:rsidRPr="00A66D79" w:rsidRDefault="005277F5" w:rsidP="00A66D79">
      <w:pPr>
        <w:pStyle w:val="a4"/>
        <w:numPr>
          <w:ilvl w:val="1"/>
          <w:numId w:val="26"/>
        </w:numPr>
        <w:tabs>
          <w:tab w:val="left" w:pos="1134"/>
        </w:tabs>
        <w:jc w:val="center"/>
        <w:rPr>
          <w:rStyle w:val="FontStyle37"/>
          <w:b/>
          <w:sz w:val="20"/>
          <w:szCs w:val="20"/>
        </w:rPr>
      </w:pPr>
      <w:r w:rsidRPr="00A66D79">
        <w:rPr>
          <w:rStyle w:val="FontStyle37"/>
          <w:b/>
          <w:sz w:val="20"/>
          <w:szCs w:val="20"/>
        </w:rPr>
        <w:t>Актуальные угрозы, способы противодействия</w:t>
      </w:r>
    </w:p>
    <w:p w:rsidR="00576EB2" w:rsidRPr="00A66D79" w:rsidRDefault="00576EB2" w:rsidP="00A66D79">
      <w:pPr>
        <w:tabs>
          <w:tab w:val="left" w:pos="1134"/>
        </w:tabs>
        <w:jc w:val="center"/>
        <w:rPr>
          <w:rStyle w:val="FontStyle37"/>
          <w:b/>
          <w:i/>
          <w:color w:val="FF0000"/>
          <w:sz w:val="20"/>
          <w:szCs w:val="20"/>
        </w:rPr>
      </w:pPr>
    </w:p>
    <w:p w:rsidR="005277F5" w:rsidRPr="00A66D79" w:rsidRDefault="00B4421C" w:rsidP="00A66D79">
      <w:pPr>
        <w:pStyle w:val="1"/>
        <w:spacing w:line="240" w:lineRule="auto"/>
        <w:rPr>
          <w:sz w:val="20"/>
          <w:szCs w:val="20"/>
        </w:rPr>
      </w:pPr>
      <w:r w:rsidRPr="00A66D79">
        <w:rPr>
          <w:sz w:val="20"/>
          <w:szCs w:val="20"/>
        </w:rPr>
        <w:t xml:space="preserve"> </w:t>
      </w:r>
      <w:r w:rsidR="005277F5" w:rsidRPr="00A66D79">
        <w:rPr>
          <w:sz w:val="20"/>
          <w:szCs w:val="20"/>
        </w:rPr>
        <w:t xml:space="preserve">В таблице 6 представлены актуальные угрозы безопасности для </w:t>
      </w:r>
      <w:r w:rsidRPr="00A66D79">
        <w:rPr>
          <w:sz w:val="20"/>
          <w:szCs w:val="20"/>
        </w:rPr>
        <w:t xml:space="preserve">ГИС, </w:t>
      </w:r>
      <w:r w:rsidR="005277F5" w:rsidRPr="00A66D79">
        <w:rPr>
          <w:sz w:val="20"/>
          <w:szCs w:val="20"/>
        </w:rPr>
        <w:t>а также способы противодействия им.</w:t>
      </w:r>
    </w:p>
    <w:p w:rsidR="009A3771" w:rsidRPr="00A66D79" w:rsidRDefault="005277F5" w:rsidP="00A66D79">
      <w:pPr>
        <w:pStyle w:val="1"/>
        <w:shd w:val="clear" w:color="auto" w:fill="auto"/>
        <w:spacing w:line="240" w:lineRule="auto"/>
        <w:ind w:right="20"/>
        <w:jc w:val="right"/>
        <w:rPr>
          <w:sz w:val="20"/>
          <w:szCs w:val="20"/>
        </w:rPr>
      </w:pPr>
      <w:r w:rsidRPr="00A66D79">
        <w:rPr>
          <w:sz w:val="20"/>
          <w:szCs w:val="20"/>
        </w:rPr>
        <w:t>Таблица 6</w:t>
      </w:r>
    </w:p>
    <w:tbl>
      <w:tblPr>
        <w:tblStyle w:val="a8"/>
        <w:tblW w:w="14709" w:type="dxa"/>
        <w:tblLook w:val="04A0" w:firstRow="1" w:lastRow="0" w:firstColumn="1" w:lastColumn="0" w:noHBand="0" w:noVBand="1"/>
      </w:tblPr>
      <w:tblGrid>
        <w:gridCol w:w="560"/>
        <w:gridCol w:w="5785"/>
        <w:gridCol w:w="4678"/>
        <w:gridCol w:w="3686"/>
      </w:tblGrid>
      <w:tr w:rsidR="00311B4F" w:rsidRPr="00A66D79" w:rsidTr="000B3DE3">
        <w:tc>
          <w:tcPr>
            <w:tcW w:w="560" w:type="dxa"/>
            <w:vMerge w:val="restart"/>
            <w:vAlign w:val="center"/>
          </w:tcPr>
          <w:p w:rsidR="00311B4F" w:rsidRPr="00A66D79" w:rsidRDefault="00311B4F" w:rsidP="00A66D79">
            <w:pPr>
              <w:pStyle w:val="1"/>
              <w:shd w:val="clear" w:color="auto" w:fill="auto"/>
              <w:spacing w:line="240" w:lineRule="auto"/>
              <w:ind w:right="20"/>
              <w:rPr>
                <w:sz w:val="20"/>
                <w:szCs w:val="20"/>
              </w:rPr>
            </w:pPr>
            <w:r w:rsidRPr="00A66D79">
              <w:rPr>
                <w:sz w:val="20"/>
                <w:szCs w:val="20"/>
              </w:rPr>
              <w:t>№ п/п</w:t>
            </w:r>
          </w:p>
        </w:tc>
        <w:tc>
          <w:tcPr>
            <w:tcW w:w="5785" w:type="dxa"/>
            <w:vMerge w:val="restart"/>
            <w:vAlign w:val="center"/>
          </w:tcPr>
          <w:p w:rsidR="00311B4F" w:rsidRPr="00A66D79" w:rsidRDefault="00311B4F" w:rsidP="00A66D79">
            <w:pPr>
              <w:pStyle w:val="1"/>
              <w:shd w:val="clear" w:color="auto" w:fill="auto"/>
              <w:spacing w:line="240" w:lineRule="auto"/>
              <w:ind w:right="20"/>
              <w:rPr>
                <w:sz w:val="20"/>
                <w:szCs w:val="20"/>
              </w:rPr>
            </w:pPr>
            <w:r w:rsidRPr="00A66D79">
              <w:rPr>
                <w:sz w:val="20"/>
                <w:szCs w:val="20"/>
              </w:rPr>
              <w:t>Наименование угрозы</w:t>
            </w:r>
          </w:p>
        </w:tc>
        <w:tc>
          <w:tcPr>
            <w:tcW w:w="8364" w:type="dxa"/>
            <w:gridSpan w:val="2"/>
            <w:vAlign w:val="center"/>
          </w:tcPr>
          <w:p w:rsidR="00311B4F" w:rsidRPr="00A66D79" w:rsidRDefault="00311B4F" w:rsidP="00A66D79">
            <w:pPr>
              <w:pStyle w:val="1"/>
              <w:shd w:val="clear" w:color="auto" w:fill="auto"/>
              <w:spacing w:line="240" w:lineRule="auto"/>
              <w:ind w:right="20"/>
              <w:rPr>
                <w:sz w:val="20"/>
                <w:szCs w:val="20"/>
              </w:rPr>
            </w:pPr>
            <w:r w:rsidRPr="00A66D79">
              <w:rPr>
                <w:sz w:val="20"/>
                <w:szCs w:val="20"/>
              </w:rPr>
              <w:t>Меры по защите от угроз</w:t>
            </w:r>
          </w:p>
        </w:tc>
      </w:tr>
      <w:tr w:rsidR="00311B4F" w:rsidRPr="00A66D79" w:rsidTr="000B3DE3">
        <w:tc>
          <w:tcPr>
            <w:tcW w:w="560" w:type="dxa"/>
            <w:vMerge/>
            <w:vAlign w:val="center"/>
          </w:tcPr>
          <w:p w:rsidR="00311B4F" w:rsidRPr="00A66D79" w:rsidRDefault="00311B4F" w:rsidP="00A66D79">
            <w:pPr>
              <w:pStyle w:val="1"/>
              <w:shd w:val="clear" w:color="auto" w:fill="auto"/>
              <w:spacing w:line="240" w:lineRule="auto"/>
              <w:ind w:right="20"/>
              <w:rPr>
                <w:sz w:val="20"/>
                <w:szCs w:val="20"/>
              </w:rPr>
            </w:pPr>
          </w:p>
        </w:tc>
        <w:tc>
          <w:tcPr>
            <w:tcW w:w="5785" w:type="dxa"/>
            <w:vMerge/>
            <w:vAlign w:val="center"/>
          </w:tcPr>
          <w:p w:rsidR="00311B4F" w:rsidRPr="00A66D79" w:rsidRDefault="00311B4F" w:rsidP="00A66D79">
            <w:pPr>
              <w:pStyle w:val="1"/>
              <w:shd w:val="clear" w:color="auto" w:fill="auto"/>
              <w:spacing w:line="240" w:lineRule="auto"/>
              <w:ind w:right="20"/>
              <w:rPr>
                <w:sz w:val="20"/>
                <w:szCs w:val="20"/>
              </w:rPr>
            </w:pPr>
          </w:p>
        </w:tc>
        <w:tc>
          <w:tcPr>
            <w:tcW w:w="4678" w:type="dxa"/>
            <w:vAlign w:val="center"/>
          </w:tcPr>
          <w:p w:rsidR="00311B4F" w:rsidRPr="00A66D79" w:rsidRDefault="00311B4F" w:rsidP="00A66D79">
            <w:pPr>
              <w:pStyle w:val="1"/>
              <w:shd w:val="clear" w:color="auto" w:fill="auto"/>
              <w:spacing w:line="240" w:lineRule="auto"/>
              <w:ind w:right="20"/>
              <w:rPr>
                <w:sz w:val="20"/>
                <w:szCs w:val="20"/>
              </w:rPr>
            </w:pPr>
            <w:r w:rsidRPr="00A66D79">
              <w:rPr>
                <w:sz w:val="20"/>
                <w:szCs w:val="20"/>
              </w:rPr>
              <w:t>Организационные</w:t>
            </w:r>
          </w:p>
        </w:tc>
        <w:tc>
          <w:tcPr>
            <w:tcW w:w="3686" w:type="dxa"/>
            <w:vAlign w:val="center"/>
          </w:tcPr>
          <w:p w:rsidR="00311B4F" w:rsidRPr="00A66D79" w:rsidRDefault="00311B4F" w:rsidP="00A66D79">
            <w:pPr>
              <w:pStyle w:val="1"/>
              <w:shd w:val="clear" w:color="auto" w:fill="auto"/>
              <w:spacing w:line="240" w:lineRule="auto"/>
              <w:ind w:right="20"/>
              <w:rPr>
                <w:sz w:val="20"/>
                <w:szCs w:val="20"/>
              </w:rPr>
            </w:pPr>
            <w:r w:rsidRPr="00A66D79">
              <w:rPr>
                <w:sz w:val="20"/>
                <w:szCs w:val="20"/>
              </w:rPr>
              <w:t>Технические</w:t>
            </w:r>
          </w:p>
        </w:tc>
      </w:tr>
      <w:tr w:rsidR="00B7439E" w:rsidRPr="00A66D79" w:rsidTr="000B3DE3">
        <w:tc>
          <w:tcPr>
            <w:tcW w:w="560" w:type="dxa"/>
          </w:tcPr>
          <w:p w:rsidR="00AE0F3A" w:rsidRPr="00A66D79" w:rsidRDefault="00AE0F3A" w:rsidP="00A66D79">
            <w:pPr>
              <w:pStyle w:val="1"/>
              <w:numPr>
                <w:ilvl w:val="0"/>
                <w:numId w:val="24"/>
              </w:numPr>
              <w:shd w:val="clear" w:color="auto" w:fill="auto"/>
              <w:spacing w:line="240" w:lineRule="auto"/>
              <w:ind w:right="20" w:hanging="720"/>
              <w:jc w:val="both"/>
              <w:rPr>
                <w:sz w:val="20"/>
                <w:szCs w:val="20"/>
              </w:rPr>
            </w:pPr>
          </w:p>
        </w:tc>
        <w:tc>
          <w:tcPr>
            <w:tcW w:w="5785" w:type="dxa"/>
          </w:tcPr>
          <w:p w:rsidR="00AE0F3A" w:rsidRPr="00A66D79" w:rsidRDefault="00AE0F3A" w:rsidP="00A66D79">
            <w:pPr>
              <w:pStyle w:val="Style4"/>
              <w:spacing w:line="240" w:lineRule="auto"/>
              <w:rPr>
                <w:sz w:val="20"/>
                <w:szCs w:val="20"/>
              </w:rPr>
            </w:pPr>
            <w:r w:rsidRPr="00A66D79">
              <w:rPr>
                <w:sz w:val="20"/>
                <w:szCs w:val="20"/>
              </w:rPr>
              <w:t>Просмотр информации на дисплее АРМ в составе ИС не допущенными работниками</w:t>
            </w:r>
          </w:p>
        </w:tc>
        <w:tc>
          <w:tcPr>
            <w:tcW w:w="4678" w:type="dxa"/>
          </w:tcPr>
          <w:p w:rsidR="00AE0F3A"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Определение перечня лиц, допу</w:t>
            </w:r>
            <w:r w:rsidRPr="00A66D79">
              <w:rPr>
                <w:rFonts w:ascii="Times New Roman" w:eastAsia="Times New Roman" w:hAnsi="Times New Roman" w:cs="Times New Roman"/>
                <w:sz w:val="20"/>
                <w:szCs w:val="20"/>
              </w:rPr>
              <w:softHyphen/>
              <w:t>щенных в помещение, где расположены компоненты ГИС</w:t>
            </w:r>
            <w:r w:rsidR="00AE0F3A" w:rsidRPr="00A66D79">
              <w:rPr>
                <w:rFonts w:ascii="Times New Roman" w:eastAsia="Times New Roman" w:hAnsi="Times New Roman" w:cs="Times New Roman"/>
                <w:sz w:val="20"/>
                <w:szCs w:val="20"/>
              </w:rPr>
              <w:t>. Использова</w:t>
            </w:r>
            <w:r w:rsidR="00AE0F3A" w:rsidRPr="00A66D79">
              <w:rPr>
                <w:rFonts w:ascii="Times New Roman" w:eastAsia="Times New Roman" w:hAnsi="Times New Roman" w:cs="Times New Roman"/>
                <w:sz w:val="20"/>
                <w:szCs w:val="20"/>
              </w:rPr>
              <w:softHyphen/>
              <w:t>ние плотных штор или жа</w:t>
            </w:r>
            <w:r w:rsidR="00AE0F3A" w:rsidRPr="00A66D79">
              <w:rPr>
                <w:rFonts w:ascii="Times New Roman" w:eastAsia="Times New Roman" w:hAnsi="Times New Roman" w:cs="Times New Roman"/>
                <w:sz w:val="20"/>
                <w:szCs w:val="20"/>
              </w:rPr>
              <w:softHyphen/>
              <w:t>люзи на окнах. Меры по получению доступа в по</w:t>
            </w:r>
            <w:r w:rsidR="00AE0F3A" w:rsidRPr="00A66D79">
              <w:rPr>
                <w:rFonts w:ascii="Times New Roman" w:eastAsia="Times New Roman" w:hAnsi="Times New Roman" w:cs="Times New Roman"/>
                <w:sz w:val="20"/>
                <w:szCs w:val="20"/>
              </w:rPr>
              <w:softHyphen/>
              <w:t>меще</w:t>
            </w:r>
            <w:r w:rsidR="00AE0F3A" w:rsidRPr="00A66D79">
              <w:rPr>
                <w:rFonts w:ascii="Times New Roman" w:eastAsia="Times New Roman" w:hAnsi="Times New Roman" w:cs="Times New Roman"/>
                <w:sz w:val="20"/>
                <w:szCs w:val="20"/>
              </w:rPr>
              <w:softHyphen/>
              <w:t>ние. Ручная блоки</w:t>
            </w:r>
            <w:r w:rsidR="00AE0F3A" w:rsidRPr="00A66D79">
              <w:rPr>
                <w:rFonts w:ascii="Times New Roman" w:eastAsia="Times New Roman" w:hAnsi="Times New Roman" w:cs="Times New Roman"/>
                <w:sz w:val="20"/>
                <w:szCs w:val="20"/>
              </w:rPr>
              <w:softHyphen/>
            </w:r>
            <w:r w:rsidR="00890221" w:rsidRPr="00A66D79">
              <w:rPr>
                <w:rFonts w:ascii="Times New Roman" w:eastAsia="Times New Roman" w:hAnsi="Times New Roman" w:cs="Times New Roman"/>
                <w:sz w:val="20"/>
                <w:szCs w:val="20"/>
              </w:rPr>
              <w:t>ровка экрана</w:t>
            </w:r>
          </w:p>
        </w:tc>
        <w:tc>
          <w:tcPr>
            <w:tcW w:w="3686" w:type="dxa"/>
          </w:tcPr>
          <w:p w:rsidR="00AE0F3A" w:rsidRPr="00A66D79" w:rsidRDefault="00AE0F3A"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Автоматическая блоки</w:t>
            </w:r>
            <w:r w:rsidRPr="00A66D79">
              <w:rPr>
                <w:rFonts w:ascii="Times New Roman" w:eastAsia="Times New Roman" w:hAnsi="Times New Roman" w:cs="Times New Roman"/>
                <w:sz w:val="20"/>
                <w:szCs w:val="20"/>
              </w:rPr>
              <w:softHyphen/>
              <w:t>ровка эк</w:t>
            </w:r>
            <w:r w:rsidRPr="00A66D79">
              <w:rPr>
                <w:rFonts w:ascii="Times New Roman" w:eastAsia="Times New Roman" w:hAnsi="Times New Roman" w:cs="Times New Roman"/>
                <w:sz w:val="20"/>
                <w:szCs w:val="20"/>
              </w:rPr>
              <w:softHyphen/>
              <w:t>рана по достиже</w:t>
            </w:r>
            <w:r w:rsidRPr="00A66D79">
              <w:rPr>
                <w:rFonts w:ascii="Times New Roman" w:eastAsia="Times New Roman" w:hAnsi="Times New Roman" w:cs="Times New Roman"/>
                <w:sz w:val="20"/>
                <w:szCs w:val="20"/>
              </w:rPr>
              <w:softHyphen/>
              <w:t>нии заданного вре</w:t>
            </w:r>
            <w:r w:rsidRPr="00A66D79">
              <w:rPr>
                <w:rFonts w:ascii="Times New Roman" w:eastAsia="Times New Roman" w:hAnsi="Times New Roman" w:cs="Times New Roman"/>
                <w:sz w:val="20"/>
                <w:szCs w:val="20"/>
              </w:rPr>
              <w:softHyphen/>
              <w:t>мени не активности.</w:t>
            </w:r>
          </w:p>
        </w:tc>
      </w:tr>
      <w:tr w:rsidR="00B7439E" w:rsidRPr="00A66D79" w:rsidTr="000B3DE3">
        <w:tc>
          <w:tcPr>
            <w:tcW w:w="560" w:type="dxa"/>
          </w:tcPr>
          <w:p w:rsidR="00AE0F3A" w:rsidRPr="00A66D79" w:rsidRDefault="00AE0F3A" w:rsidP="00A66D79">
            <w:pPr>
              <w:pStyle w:val="1"/>
              <w:numPr>
                <w:ilvl w:val="0"/>
                <w:numId w:val="24"/>
              </w:numPr>
              <w:shd w:val="clear" w:color="auto" w:fill="auto"/>
              <w:spacing w:line="240" w:lineRule="auto"/>
              <w:ind w:right="20" w:hanging="720"/>
              <w:jc w:val="both"/>
              <w:rPr>
                <w:sz w:val="20"/>
                <w:szCs w:val="20"/>
              </w:rPr>
            </w:pPr>
          </w:p>
        </w:tc>
        <w:tc>
          <w:tcPr>
            <w:tcW w:w="5785" w:type="dxa"/>
          </w:tcPr>
          <w:p w:rsidR="00AE0F3A" w:rsidRPr="00A66D79" w:rsidRDefault="00AE0F3A"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Просмотр информации на дисплее АРМ в составе ИС посторон</w:t>
            </w:r>
            <w:r w:rsidRPr="00A66D79">
              <w:rPr>
                <w:rFonts w:ascii="Times New Roman" w:eastAsia="Times New Roman" w:hAnsi="Times New Roman" w:cs="Times New Roman"/>
                <w:sz w:val="20"/>
                <w:szCs w:val="20"/>
              </w:rPr>
              <w:softHyphen/>
              <w:t>ними лицами, находящимися в помещении, в кото</w:t>
            </w:r>
            <w:r w:rsidRPr="00A66D79">
              <w:rPr>
                <w:rFonts w:ascii="Times New Roman" w:eastAsia="Times New Roman" w:hAnsi="Times New Roman" w:cs="Times New Roman"/>
                <w:sz w:val="20"/>
                <w:szCs w:val="20"/>
              </w:rPr>
              <w:softHyphen/>
              <w:t>ром ведется обработка информации</w:t>
            </w:r>
          </w:p>
        </w:tc>
        <w:tc>
          <w:tcPr>
            <w:tcW w:w="4678" w:type="dxa"/>
          </w:tcPr>
          <w:p w:rsidR="00AE0F3A"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Определение перечня лиц, допу</w:t>
            </w:r>
            <w:r w:rsidRPr="00A66D79">
              <w:rPr>
                <w:rFonts w:ascii="Times New Roman" w:eastAsia="Times New Roman" w:hAnsi="Times New Roman" w:cs="Times New Roman"/>
                <w:sz w:val="20"/>
                <w:szCs w:val="20"/>
              </w:rPr>
              <w:softHyphen/>
              <w:t>щенных в помещение, где расположены компоненты ГИС</w:t>
            </w:r>
            <w:r w:rsidR="00AE0F3A" w:rsidRPr="00A66D79">
              <w:rPr>
                <w:rFonts w:ascii="Times New Roman" w:eastAsia="Times New Roman" w:hAnsi="Times New Roman" w:cs="Times New Roman"/>
                <w:sz w:val="20"/>
                <w:szCs w:val="20"/>
              </w:rPr>
              <w:t>. Использова</w:t>
            </w:r>
            <w:r w:rsidR="00AE0F3A" w:rsidRPr="00A66D79">
              <w:rPr>
                <w:rFonts w:ascii="Times New Roman" w:eastAsia="Times New Roman" w:hAnsi="Times New Roman" w:cs="Times New Roman"/>
                <w:sz w:val="20"/>
                <w:szCs w:val="20"/>
              </w:rPr>
              <w:softHyphen/>
              <w:t>ние плотных штор или жа</w:t>
            </w:r>
            <w:r w:rsidR="00AE0F3A" w:rsidRPr="00A66D79">
              <w:rPr>
                <w:rFonts w:ascii="Times New Roman" w:eastAsia="Times New Roman" w:hAnsi="Times New Roman" w:cs="Times New Roman"/>
                <w:sz w:val="20"/>
                <w:szCs w:val="20"/>
              </w:rPr>
              <w:softHyphen/>
              <w:t>люзи на окнах. Меры по получению доступа в по</w:t>
            </w:r>
            <w:r w:rsidR="00AE0F3A" w:rsidRPr="00A66D79">
              <w:rPr>
                <w:rFonts w:ascii="Times New Roman" w:eastAsia="Times New Roman" w:hAnsi="Times New Roman" w:cs="Times New Roman"/>
                <w:sz w:val="20"/>
                <w:szCs w:val="20"/>
              </w:rPr>
              <w:softHyphen/>
              <w:t>меще</w:t>
            </w:r>
            <w:r w:rsidR="00AE0F3A" w:rsidRPr="00A66D79">
              <w:rPr>
                <w:rFonts w:ascii="Times New Roman" w:eastAsia="Times New Roman" w:hAnsi="Times New Roman" w:cs="Times New Roman"/>
                <w:sz w:val="20"/>
                <w:szCs w:val="20"/>
              </w:rPr>
              <w:softHyphen/>
              <w:t>ние. Ручная блоки</w:t>
            </w:r>
            <w:r w:rsidR="00AE0F3A" w:rsidRPr="00A66D79">
              <w:rPr>
                <w:rFonts w:ascii="Times New Roman" w:eastAsia="Times New Roman" w:hAnsi="Times New Roman" w:cs="Times New Roman"/>
                <w:sz w:val="20"/>
                <w:szCs w:val="20"/>
              </w:rPr>
              <w:softHyphen/>
            </w:r>
            <w:r w:rsidR="00AE0F3A" w:rsidRPr="00A66D79">
              <w:rPr>
                <w:rFonts w:ascii="Times New Roman" w:eastAsia="Times New Roman" w:hAnsi="Times New Roman" w:cs="Times New Roman"/>
                <w:sz w:val="20"/>
                <w:szCs w:val="20"/>
              </w:rPr>
              <w:lastRenderedPageBreak/>
              <w:t>ровка экрана</w:t>
            </w:r>
          </w:p>
        </w:tc>
        <w:tc>
          <w:tcPr>
            <w:tcW w:w="3686" w:type="dxa"/>
          </w:tcPr>
          <w:p w:rsidR="00AE0F3A" w:rsidRPr="00A66D79" w:rsidRDefault="00AE0F3A"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lastRenderedPageBreak/>
              <w:t>Автоматическая блоки</w:t>
            </w:r>
            <w:r w:rsidRPr="00A66D79">
              <w:rPr>
                <w:rFonts w:ascii="Times New Roman" w:eastAsia="Times New Roman" w:hAnsi="Times New Roman" w:cs="Times New Roman"/>
                <w:sz w:val="20"/>
                <w:szCs w:val="20"/>
              </w:rPr>
              <w:softHyphen/>
              <w:t>ровка эк</w:t>
            </w:r>
            <w:r w:rsidRPr="00A66D79">
              <w:rPr>
                <w:rFonts w:ascii="Times New Roman" w:eastAsia="Times New Roman" w:hAnsi="Times New Roman" w:cs="Times New Roman"/>
                <w:sz w:val="20"/>
                <w:szCs w:val="20"/>
              </w:rPr>
              <w:softHyphen/>
              <w:t>рана по достиже</w:t>
            </w:r>
            <w:r w:rsidRPr="00A66D79">
              <w:rPr>
                <w:rFonts w:ascii="Times New Roman" w:eastAsia="Times New Roman" w:hAnsi="Times New Roman" w:cs="Times New Roman"/>
                <w:sz w:val="20"/>
                <w:szCs w:val="20"/>
              </w:rPr>
              <w:softHyphen/>
              <w:t>нии заданного вре</w:t>
            </w:r>
            <w:r w:rsidRPr="00A66D79">
              <w:rPr>
                <w:rFonts w:ascii="Times New Roman" w:eastAsia="Times New Roman" w:hAnsi="Times New Roman" w:cs="Times New Roman"/>
                <w:sz w:val="20"/>
                <w:szCs w:val="20"/>
              </w:rPr>
              <w:softHyphen/>
              <w:t>мени не активности.</w:t>
            </w:r>
          </w:p>
        </w:tc>
      </w:tr>
      <w:tr w:rsidR="00E85A8F" w:rsidRPr="00A66D79" w:rsidTr="000B3DE3">
        <w:tc>
          <w:tcPr>
            <w:tcW w:w="560" w:type="dxa"/>
          </w:tcPr>
          <w:p w:rsidR="00E85A8F" w:rsidRPr="00A66D79" w:rsidRDefault="00E85A8F" w:rsidP="00A66D79">
            <w:pPr>
              <w:pStyle w:val="1"/>
              <w:numPr>
                <w:ilvl w:val="0"/>
                <w:numId w:val="24"/>
              </w:numPr>
              <w:shd w:val="clear" w:color="auto" w:fill="auto"/>
              <w:spacing w:line="240" w:lineRule="auto"/>
              <w:ind w:right="20" w:hanging="720"/>
              <w:jc w:val="both"/>
              <w:rPr>
                <w:sz w:val="20"/>
                <w:szCs w:val="20"/>
              </w:rPr>
            </w:pPr>
          </w:p>
        </w:tc>
        <w:tc>
          <w:tcPr>
            <w:tcW w:w="5785" w:type="dxa"/>
          </w:tcPr>
          <w:p w:rsidR="00E85A8F" w:rsidRPr="00A66D79" w:rsidRDefault="00E85A8F"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анализа криптографических алгоритмов и их реализации</w:t>
            </w:r>
          </w:p>
        </w:tc>
        <w:tc>
          <w:tcPr>
            <w:tcW w:w="4678" w:type="dxa"/>
          </w:tcPr>
          <w:p w:rsidR="00E85A8F" w:rsidRPr="00A66D79" w:rsidRDefault="00E85A8F" w:rsidP="00A66D79">
            <w:pPr>
              <w:pStyle w:val="1"/>
              <w:shd w:val="clear" w:color="auto" w:fill="auto"/>
              <w:spacing w:line="240" w:lineRule="auto"/>
              <w:ind w:right="20"/>
              <w:jc w:val="both"/>
              <w:rPr>
                <w:sz w:val="20"/>
                <w:szCs w:val="20"/>
              </w:rPr>
            </w:pPr>
            <w:r w:rsidRPr="00A66D79">
              <w:rPr>
                <w:sz w:val="20"/>
                <w:szCs w:val="20"/>
              </w:rPr>
              <w:t>Использование актуальных версий сертифицированных средств криптографической защиты информации.</w:t>
            </w:r>
          </w:p>
        </w:tc>
        <w:tc>
          <w:tcPr>
            <w:tcW w:w="3686" w:type="dxa"/>
          </w:tcPr>
          <w:p w:rsidR="00E85A8F" w:rsidRPr="00A66D79" w:rsidRDefault="00E85A8F" w:rsidP="00A66D79">
            <w:pPr>
              <w:pStyle w:val="1"/>
              <w:shd w:val="clear" w:color="auto" w:fill="auto"/>
              <w:spacing w:line="240" w:lineRule="auto"/>
              <w:ind w:right="20"/>
              <w:jc w:val="both"/>
              <w:rPr>
                <w:sz w:val="20"/>
                <w:szCs w:val="20"/>
              </w:rPr>
            </w:pPr>
            <w:r w:rsidRPr="00A66D79">
              <w:rPr>
                <w:sz w:val="20"/>
                <w:szCs w:val="20"/>
              </w:rPr>
              <w:t>Своевременная установка обновле</w:t>
            </w:r>
            <w:r w:rsidRPr="00A66D79">
              <w:rPr>
                <w:sz w:val="20"/>
                <w:szCs w:val="20"/>
              </w:rPr>
              <w:softHyphen/>
              <w:t>ний программного обеспе</w:t>
            </w:r>
            <w:r w:rsidRPr="00A66D79">
              <w:rPr>
                <w:sz w:val="20"/>
                <w:szCs w:val="20"/>
              </w:rPr>
              <w:softHyphen/>
              <w:t>чения, направленного на устране</w:t>
            </w:r>
            <w:r w:rsidRPr="00A66D79">
              <w:rPr>
                <w:sz w:val="20"/>
                <w:szCs w:val="20"/>
              </w:rPr>
              <w:softHyphen/>
              <w:t>ние выявленных уязвимостей ПО</w:t>
            </w:r>
          </w:p>
        </w:tc>
      </w:tr>
      <w:tr w:rsidR="00BA7486" w:rsidRPr="00A66D79" w:rsidTr="000B3DE3">
        <w:tc>
          <w:tcPr>
            <w:tcW w:w="560" w:type="dxa"/>
          </w:tcPr>
          <w:p w:rsidR="00BA7486" w:rsidRPr="00A66D79" w:rsidRDefault="00BA7486" w:rsidP="00A66D79">
            <w:pPr>
              <w:pStyle w:val="1"/>
              <w:numPr>
                <w:ilvl w:val="0"/>
                <w:numId w:val="24"/>
              </w:numPr>
              <w:shd w:val="clear" w:color="auto" w:fill="auto"/>
              <w:spacing w:line="240" w:lineRule="auto"/>
              <w:ind w:right="20" w:hanging="720"/>
              <w:jc w:val="both"/>
              <w:rPr>
                <w:sz w:val="20"/>
                <w:szCs w:val="20"/>
              </w:rPr>
            </w:pPr>
          </w:p>
        </w:tc>
        <w:tc>
          <w:tcPr>
            <w:tcW w:w="5785" w:type="dxa"/>
          </w:tcPr>
          <w:p w:rsidR="00BA7486" w:rsidRPr="00A66D79" w:rsidRDefault="00BA7486" w:rsidP="00A66D79">
            <w:pPr>
              <w:jc w:val="both"/>
              <w:rPr>
                <w:rFonts w:ascii="Times New Roman" w:eastAsia="Times New Roman" w:hAnsi="Times New Roman" w:cs="Times New Roman"/>
                <w:color w:val="FF0000"/>
                <w:sz w:val="20"/>
                <w:szCs w:val="20"/>
              </w:rPr>
            </w:pPr>
            <w:r w:rsidRPr="00A66D79">
              <w:rPr>
                <w:rFonts w:ascii="Times New Roman" w:eastAsia="Times New Roman" w:hAnsi="Times New Roman" w:cs="Times New Roman"/>
                <w:color w:val="000000"/>
                <w:sz w:val="20"/>
                <w:szCs w:val="20"/>
              </w:rPr>
              <w:t>Угроза доступа к локальным файлам сервера при помощи URL</w:t>
            </w:r>
          </w:p>
        </w:tc>
        <w:tc>
          <w:tcPr>
            <w:tcW w:w="4678" w:type="dxa"/>
          </w:tcPr>
          <w:p w:rsidR="00BA7486" w:rsidRPr="00A66D79" w:rsidRDefault="00BA7486" w:rsidP="00A66D79">
            <w:pPr>
              <w:pStyle w:val="1"/>
              <w:shd w:val="clear" w:color="auto" w:fill="auto"/>
              <w:spacing w:line="240" w:lineRule="auto"/>
              <w:ind w:right="20"/>
              <w:jc w:val="both"/>
              <w:rPr>
                <w:sz w:val="20"/>
                <w:szCs w:val="20"/>
              </w:rPr>
            </w:pPr>
            <w:r w:rsidRPr="00A66D79">
              <w:rPr>
                <w:sz w:val="20"/>
                <w:szCs w:val="20"/>
              </w:rPr>
              <w:t>Использование сертифицирован</w:t>
            </w:r>
            <w:r w:rsidRPr="00A66D79">
              <w:rPr>
                <w:sz w:val="20"/>
                <w:szCs w:val="20"/>
              </w:rPr>
              <w:softHyphen/>
              <w:t>ного программного обеспечения и средств защиты информации. 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вующих исправлений.</w:t>
            </w:r>
          </w:p>
        </w:tc>
        <w:tc>
          <w:tcPr>
            <w:tcW w:w="3686" w:type="dxa"/>
          </w:tcPr>
          <w:p w:rsidR="00BA7486" w:rsidRPr="00A66D79" w:rsidRDefault="00BA7486" w:rsidP="00A66D79">
            <w:pPr>
              <w:pStyle w:val="1"/>
              <w:shd w:val="clear" w:color="auto" w:fill="auto"/>
              <w:spacing w:line="240" w:lineRule="auto"/>
              <w:ind w:right="20"/>
              <w:jc w:val="both"/>
              <w:rPr>
                <w:sz w:val="20"/>
                <w:szCs w:val="20"/>
              </w:rPr>
            </w:pPr>
            <w:r w:rsidRPr="00A66D79">
              <w:rPr>
                <w:sz w:val="20"/>
                <w:szCs w:val="20"/>
              </w:rPr>
              <w:t>Своевременная установка обновле</w:t>
            </w:r>
            <w:r w:rsidRPr="00A66D79">
              <w:rPr>
                <w:sz w:val="20"/>
                <w:szCs w:val="20"/>
              </w:rPr>
              <w:softHyphen/>
              <w:t>ний программного обеспе</w:t>
            </w:r>
            <w:r w:rsidRPr="00A66D79">
              <w:rPr>
                <w:sz w:val="20"/>
                <w:szCs w:val="20"/>
              </w:rPr>
              <w:softHyphen/>
              <w:t>чения, направленного на устране</w:t>
            </w:r>
            <w:r w:rsidRPr="00A66D79">
              <w:rPr>
                <w:sz w:val="20"/>
                <w:szCs w:val="20"/>
              </w:rPr>
              <w:softHyphen/>
              <w:t>ние выявленных уязвимостей ПО</w:t>
            </w:r>
          </w:p>
        </w:tc>
      </w:tr>
      <w:tr w:rsidR="00D277B5" w:rsidRPr="00A66D79" w:rsidTr="000B3DE3">
        <w:tc>
          <w:tcPr>
            <w:tcW w:w="560" w:type="dxa"/>
          </w:tcPr>
          <w:p w:rsidR="00D277B5" w:rsidRPr="00A66D79" w:rsidRDefault="00D277B5" w:rsidP="00A66D79">
            <w:pPr>
              <w:pStyle w:val="1"/>
              <w:numPr>
                <w:ilvl w:val="0"/>
                <w:numId w:val="24"/>
              </w:numPr>
              <w:shd w:val="clear" w:color="auto" w:fill="auto"/>
              <w:spacing w:line="240" w:lineRule="auto"/>
              <w:ind w:right="20" w:hanging="720"/>
              <w:jc w:val="both"/>
              <w:rPr>
                <w:sz w:val="20"/>
                <w:szCs w:val="20"/>
              </w:rPr>
            </w:pPr>
          </w:p>
        </w:tc>
        <w:tc>
          <w:tcPr>
            <w:tcW w:w="5785" w:type="dxa"/>
          </w:tcPr>
          <w:p w:rsidR="00D277B5" w:rsidRPr="00A66D79" w:rsidRDefault="00D277B5"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использования информации идентификации/аутентификации, заданной по умолчанию</w:t>
            </w:r>
          </w:p>
        </w:tc>
        <w:tc>
          <w:tcPr>
            <w:tcW w:w="4678" w:type="dxa"/>
          </w:tcPr>
          <w:p w:rsidR="00D277B5" w:rsidRPr="00A66D79" w:rsidRDefault="003C2FF5" w:rsidP="00A66D79">
            <w:pPr>
              <w:pStyle w:val="1"/>
              <w:shd w:val="clear" w:color="auto" w:fill="auto"/>
              <w:spacing w:line="240" w:lineRule="auto"/>
              <w:ind w:right="20"/>
              <w:jc w:val="both"/>
              <w:rPr>
                <w:sz w:val="20"/>
                <w:szCs w:val="20"/>
              </w:rPr>
            </w:pPr>
            <w:r w:rsidRPr="00A66D79">
              <w:rPr>
                <w:sz w:val="20"/>
                <w:szCs w:val="20"/>
              </w:rPr>
              <w:t xml:space="preserve">Инвентаризация </w:t>
            </w:r>
            <w:r w:rsidR="00BB1C26" w:rsidRPr="00A66D79">
              <w:rPr>
                <w:sz w:val="20"/>
                <w:szCs w:val="20"/>
              </w:rPr>
              <w:t xml:space="preserve">и анализ </w:t>
            </w:r>
            <w:r w:rsidRPr="00A66D79">
              <w:rPr>
                <w:sz w:val="20"/>
                <w:szCs w:val="20"/>
              </w:rPr>
              <w:t>установленного на серверах программного обеспечения</w:t>
            </w:r>
            <w:r w:rsidR="00BB1C26" w:rsidRPr="00A66D79">
              <w:rPr>
                <w:sz w:val="20"/>
                <w:szCs w:val="20"/>
              </w:rPr>
              <w:t xml:space="preserve"> на предмет наличия учетных записей «по умолчанию»</w:t>
            </w:r>
          </w:p>
        </w:tc>
        <w:tc>
          <w:tcPr>
            <w:tcW w:w="3686" w:type="dxa"/>
          </w:tcPr>
          <w:p w:rsidR="00D277B5" w:rsidRPr="00A66D79" w:rsidRDefault="003C2FF5" w:rsidP="00A66D79">
            <w:pPr>
              <w:pStyle w:val="1"/>
              <w:shd w:val="clear" w:color="auto" w:fill="auto"/>
              <w:spacing w:line="240" w:lineRule="auto"/>
              <w:ind w:right="20"/>
              <w:jc w:val="both"/>
              <w:rPr>
                <w:sz w:val="20"/>
                <w:szCs w:val="20"/>
              </w:rPr>
            </w:pPr>
            <w:r w:rsidRPr="00A66D79">
              <w:rPr>
                <w:sz w:val="20"/>
                <w:szCs w:val="20"/>
              </w:rPr>
              <w:t xml:space="preserve">Блокирование встроенных учетных записей с администраторскими правами </w:t>
            </w:r>
          </w:p>
        </w:tc>
      </w:tr>
      <w:tr w:rsidR="00BA7486" w:rsidRPr="00A66D79" w:rsidTr="000B3DE3">
        <w:tc>
          <w:tcPr>
            <w:tcW w:w="560" w:type="dxa"/>
          </w:tcPr>
          <w:p w:rsidR="00BA7486" w:rsidRPr="00A66D79" w:rsidRDefault="00BA7486" w:rsidP="00A66D79">
            <w:pPr>
              <w:pStyle w:val="1"/>
              <w:numPr>
                <w:ilvl w:val="0"/>
                <w:numId w:val="24"/>
              </w:numPr>
              <w:shd w:val="clear" w:color="auto" w:fill="auto"/>
              <w:spacing w:line="240" w:lineRule="auto"/>
              <w:ind w:right="20" w:hanging="720"/>
              <w:jc w:val="both"/>
              <w:rPr>
                <w:sz w:val="20"/>
                <w:szCs w:val="20"/>
              </w:rPr>
            </w:pPr>
          </w:p>
        </w:tc>
        <w:tc>
          <w:tcPr>
            <w:tcW w:w="5785" w:type="dxa"/>
          </w:tcPr>
          <w:p w:rsidR="00BA7486" w:rsidRPr="00A66D79" w:rsidRDefault="00BA7486"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неправомерного ознакомления с защищаемой информацией</w:t>
            </w:r>
          </w:p>
        </w:tc>
        <w:tc>
          <w:tcPr>
            <w:tcW w:w="4678" w:type="dxa"/>
          </w:tcPr>
          <w:p w:rsidR="00BA7486"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Определение перечня лиц, допу</w:t>
            </w:r>
            <w:r w:rsidRPr="00A66D79">
              <w:rPr>
                <w:rFonts w:ascii="Times New Roman" w:eastAsia="Times New Roman" w:hAnsi="Times New Roman" w:cs="Times New Roman"/>
                <w:sz w:val="20"/>
                <w:szCs w:val="20"/>
              </w:rPr>
              <w:softHyphen/>
              <w:t xml:space="preserve">щенных в помещение, где расположены компоненты ГИС. </w:t>
            </w:r>
            <w:r w:rsidR="00BA7486" w:rsidRPr="00A66D79">
              <w:rPr>
                <w:rFonts w:ascii="Times New Roman" w:eastAsia="Times New Roman" w:hAnsi="Times New Roman" w:cs="Times New Roman"/>
                <w:sz w:val="20"/>
                <w:szCs w:val="20"/>
              </w:rPr>
              <w:t>Использова</w:t>
            </w:r>
            <w:r w:rsidR="00BA7486" w:rsidRPr="00A66D79">
              <w:rPr>
                <w:rFonts w:ascii="Times New Roman" w:eastAsia="Times New Roman" w:hAnsi="Times New Roman" w:cs="Times New Roman"/>
                <w:sz w:val="20"/>
                <w:szCs w:val="20"/>
              </w:rPr>
              <w:softHyphen/>
              <w:t>ние плотных штор или жа</w:t>
            </w:r>
            <w:r w:rsidR="00BA7486" w:rsidRPr="00A66D79">
              <w:rPr>
                <w:rFonts w:ascii="Times New Roman" w:eastAsia="Times New Roman" w:hAnsi="Times New Roman" w:cs="Times New Roman"/>
                <w:sz w:val="20"/>
                <w:szCs w:val="20"/>
              </w:rPr>
              <w:softHyphen/>
              <w:t>люзи на окнах. Меры по получению доступа в по</w:t>
            </w:r>
            <w:r w:rsidR="00BA7486" w:rsidRPr="00A66D79">
              <w:rPr>
                <w:rFonts w:ascii="Times New Roman" w:eastAsia="Times New Roman" w:hAnsi="Times New Roman" w:cs="Times New Roman"/>
                <w:sz w:val="20"/>
                <w:szCs w:val="20"/>
              </w:rPr>
              <w:softHyphen/>
              <w:t>меще</w:t>
            </w:r>
            <w:r w:rsidR="00BA7486" w:rsidRPr="00A66D79">
              <w:rPr>
                <w:rFonts w:ascii="Times New Roman" w:eastAsia="Times New Roman" w:hAnsi="Times New Roman" w:cs="Times New Roman"/>
                <w:sz w:val="20"/>
                <w:szCs w:val="20"/>
              </w:rPr>
              <w:softHyphen/>
              <w:t>ние. Ручная блоки</w:t>
            </w:r>
            <w:r w:rsidR="00BA7486" w:rsidRPr="00A66D79">
              <w:rPr>
                <w:rFonts w:ascii="Times New Roman" w:eastAsia="Times New Roman" w:hAnsi="Times New Roman" w:cs="Times New Roman"/>
                <w:sz w:val="20"/>
                <w:szCs w:val="20"/>
              </w:rPr>
              <w:softHyphen/>
              <w:t>ровка экрана</w:t>
            </w:r>
          </w:p>
        </w:tc>
        <w:tc>
          <w:tcPr>
            <w:tcW w:w="3686" w:type="dxa"/>
          </w:tcPr>
          <w:p w:rsidR="00BA7486" w:rsidRPr="00A66D79" w:rsidRDefault="00BA7486"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Автоматическая блоки</w:t>
            </w:r>
            <w:r w:rsidRPr="00A66D79">
              <w:rPr>
                <w:rFonts w:ascii="Times New Roman" w:eastAsia="Times New Roman" w:hAnsi="Times New Roman" w:cs="Times New Roman"/>
                <w:sz w:val="20"/>
                <w:szCs w:val="20"/>
              </w:rPr>
              <w:softHyphen/>
              <w:t>ровка эк</w:t>
            </w:r>
            <w:r w:rsidRPr="00A66D79">
              <w:rPr>
                <w:rFonts w:ascii="Times New Roman" w:eastAsia="Times New Roman" w:hAnsi="Times New Roman" w:cs="Times New Roman"/>
                <w:sz w:val="20"/>
                <w:szCs w:val="20"/>
              </w:rPr>
              <w:softHyphen/>
              <w:t>рана по достиже</w:t>
            </w:r>
            <w:r w:rsidRPr="00A66D79">
              <w:rPr>
                <w:rFonts w:ascii="Times New Roman" w:eastAsia="Times New Roman" w:hAnsi="Times New Roman" w:cs="Times New Roman"/>
                <w:sz w:val="20"/>
                <w:szCs w:val="20"/>
              </w:rPr>
              <w:softHyphen/>
              <w:t>нии заданного вре</w:t>
            </w:r>
            <w:r w:rsidRPr="00A66D79">
              <w:rPr>
                <w:rFonts w:ascii="Times New Roman" w:eastAsia="Times New Roman" w:hAnsi="Times New Roman" w:cs="Times New Roman"/>
                <w:sz w:val="20"/>
                <w:szCs w:val="20"/>
              </w:rPr>
              <w:softHyphen/>
              <w:t>мени не активности.</w:t>
            </w:r>
          </w:p>
        </w:tc>
      </w:tr>
      <w:tr w:rsidR="000F418B" w:rsidRPr="00A66D79" w:rsidTr="000B3DE3">
        <w:tc>
          <w:tcPr>
            <w:tcW w:w="560" w:type="dxa"/>
          </w:tcPr>
          <w:p w:rsidR="000F418B" w:rsidRPr="00A66D79" w:rsidRDefault="000F418B" w:rsidP="00A66D79">
            <w:pPr>
              <w:pStyle w:val="1"/>
              <w:numPr>
                <w:ilvl w:val="0"/>
                <w:numId w:val="24"/>
              </w:numPr>
              <w:shd w:val="clear" w:color="auto" w:fill="auto"/>
              <w:spacing w:line="240" w:lineRule="auto"/>
              <w:ind w:right="20" w:hanging="720"/>
              <w:jc w:val="both"/>
              <w:rPr>
                <w:sz w:val="20"/>
                <w:szCs w:val="20"/>
              </w:rPr>
            </w:pPr>
          </w:p>
        </w:tc>
        <w:tc>
          <w:tcPr>
            <w:tcW w:w="5785" w:type="dxa"/>
          </w:tcPr>
          <w:p w:rsidR="000F418B" w:rsidRPr="00A66D79" w:rsidRDefault="000F418B"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неправомерных действий в каналах связи</w:t>
            </w:r>
          </w:p>
        </w:tc>
        <w:tc>
          <w:tcPr>
            <w:tcW w:w="4678" w:type="dxa"/>
          </w:tcPr>
          <w:p w:rsidR="000F418B" w:rsidRPr="00A66D79" w:rsidRDefault="000F418B" w:rsidP="00A66D79">
            <w:pPr>
              <w:jc w:val="both"/>
              <w:rPr>
                <w:rFonts w:ascii="Times New Roman" w:eastAsia="Times New Roman" w:hAnsi="Times New Roman" w:cs="Times New Roman"/>
                <w:sz w:val="20"/>
                <w:szCs w:val="20"/>
              </w:rPr>
            </w:pPr>
          </w:p>
        </w:tc>
        <w:tc>
          <w:tcPr>
            <w:tcW w:w="3686" w:type="dxa"/>
          </w:tcPr>
          <w:p w:rsidR="000F418B" w:rsidRPr="00A66D79" w:rsidRDefault="000F418B"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Защита шифровальными (криптографическими) методами каналов передачи данных</w:t>
            </w:r>
          </w:p>
        </w:tc>
      </w:tr>
      <w:tr w:rsidR="00BA7486" w:rsidRPr="00A66D79" w:rsidTr="000B3DE3">
        <w:tc>
          <w:tcPr>
            <w:tcW w:w="560" w:type="dxa"/>
          </w:tcPr>
          <w:p w:rsidR="00BA7486" w:rsidRPr="00A66D79" w:rsidRDefault="00BA7486" w:rsidP="00A66D79">
            <w:pPr>
              <w:pStyle w:val="1"/>
              <w:numPr>
                <w:ilvl w:val="0"/>
                <w:numId w:val="24"/>
              </w:numPr>
              <w:shd w:val="clear" w:color="auto" w:fill="auto"/>
              <w:spacing w:line="240" w:lineRule="auto"/>
              <w:ind w:right="20" w:hanging="720"/>
              <w:jc w:val="both"/>
              <w:rPr>
                <w:sz w:val="20"/>
                <w:szCs w:val="20"/>
              </w:rPr>
            </w:pPr>
          </w:p>
        </w:tc>
        <w:tc>
          <w:tcPr>
            <w:tcW w:w="5785" w:type="dxa"/>
          </w:tcPr>
          <w:p w:rsidR="00BA7486" w:rsidRPr="00A66D79" w:rsidRDefault="00BA7486"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несанкционированного доступа к активному и (или) пассивному виртуальному и (или) физическому сетевому оборудованию из физической и (или) виртуальной сети</w:t>
            </w:r>
          </w:p>
        </w:tc>
        <w:tc>
          <w:tcPr>
            <w:tcW w:w="4678" w:type="dxa"/>
          </w:tcPr>
          <w:p w:rsidR="00BA7486"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Мониторинг состояния  средств межсетевого экранирования и фильтрации сетевого трафика</w:t>
            </w:r>
          </w:p>
        </w:tc>
        <w:tc>
          <w:tcPr>
            <w:tcW w:w="3686" w:type="dxa"/>
          </w:tcPr>
          <w:p w:rsidR="00BA7486"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Исключение средствами межсетевого экранирования доступа из внешних сетей к активному сетевому оборудованию, установка в настройках оборудования разрешения на администрирование устройств только с определенного пула адресов, принадлежащих внутренней сети организации</w:t>
            </w:r>
          </w:p>
        </w:tc>
      </w:tr>
      <w:tr w:rsidR="00F23D79" w:rsidRPr="00A66D79" w:rsidTr="000B3DE3">
        <w:tc>
          <w:tcPr>
            <w:tcW w:w="560" w:type="dxa"/>
          </w:tcPr>
          <w:p w:rsidR="00F23D79" w:rsidRPr="00A66D79" w:rsidRDefault="00F23D79" w:rsidP="00A66D79">
            <w:pPr>
              <w:pStyle w:val="1"/>
              <w:numPr>
                <w:ilvl w:val="0"/>
                <w:numId w:val="24"/>
              </w:numPr>
              <w:shd w:val="clear" w:color="auto" w:fill="auto"/>
              <w:spacing w:line="240" w:lineRule="auto"/>
              <w:ind w:right="20" w:hanging="720"/>
              <w:jc w:val="both"/>
              <w:rPr>
                <w:sz w:val="20"/>
                <w:szCs w:val="20"/>
              </w:rPr>
            </w:pPr>
          </w:p>
        </w:tc>
        <w:tc>
          <w:tcPr>
            <w:tcW w:w="5785" w:type="dxa"/>
          </w:tcPr>
          <w:p w:rsidR="00F23D79" w:rsidRPr="00A66D79" w:rsidRDefault="00F23D79"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несанкционированного удаления защищаемой информации</w:t>
            </w:r>
          </w:p>
        </w:tc>
        <w:tc>
          <w:tcPr>
            <w:tcW w:w="4678" w:type="dxa"/>
          </w:tcPr>
          <w:p w:rsidR="00F23D79"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Определение перечня лиц, допу</w:t>
            </w:r>
            <w:r w:rsidRPr="00A66D79">
              <w:rPr>
                <w:rFonts w:ascii="Times New Roman" w:eastAsia="Times New Roman" w:hAnsi="Times New Roman" w:cs="Times New Roman"/>
                <w:sz w:val="20"/>
                <w:szCs w:val="20"/>
              </w:rPr>
              <w:softHyphen/>
              <w:t>щенных в помещение, где расположены компоненты ГИС</w:t>
            </w:r>
          </w:p>
        </w:tc>
        <w:tc>
          <w:tcPr>
            <w:tcW w:w="3686" w:type="dxa"/>
          </w:tcPr>
          <w:p w:rsidR="00F23D79" w:rsidRPr="00A66D79" w:rsidRDefault="00F23D79"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Минимизация прав пользователей в системе</w:t>
            </w:r>
          </w:p>
        </w:tc>
      </w:tr>
      <w:tr w:rsidR="00043C0A" w:rsidRPr="00A66D79" w:rsidTr="000B3DE3">
        <w:tc>
          <w:tcPr>
            <w:tcW w:w="560" w:type="dxa"/>
          </w:tcPr>
          <w:p w:rsidR="00043C0A" w:rsidRPr="00A66D79" w:rsidRDefault="00043C0A" w:rsidP="00A66D79">
            <w:pPr>
              <w:pStyle w:val="1"/>
              <w:numPr>
                <w:ilvl w:val="0"/>
                <w:numId w:val="24"/>
              </w:numPr>
              <w:shd w:val="clear" w:color="auto" w:fill="auto"/>
              <w:spacing w:line="240" w:lineRule="auto"/>
              <w:ind w:right="20" w:hanging="720"/>
              <w:jc w:val="both"/>
              <w:rPr>
                <w:sz w:val="20"/>
                <w:szCs w:val="20"/>
              </w:rPr>
            </w:pPr>
          </w:p>
        </w:tc>
        <w:tc>
          <w:tcPr>
            <w:tcW w:w="5785" w:type="dxa"/>
          </w:tcPr>
          <w:p w:rsidR="00043C0A" w:rsidRPr="00A66D79" w:rsidRDefault="00043C0A"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обнаружения открытых портов и идентификации привязанных к нему сетевых служб</w:t>
            </w:r>
          </w:p>
        </w:tc>
        <w:tc>
          <w:tcPr>
            <w:tcW w:w="4678" w:type="dxa"/>
          </w:tcPr>
          <w:p w:rsidR="00043C0A" w:rsidRPr="00A66D79" w:rsidRDefault="00043C0A"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Мониторинг состояния  средств межсетевого экранирования и фильтрации сетевого трафика</w:t>
            </w:r>
          </w:p>
        </w:tc>
        <w:tc>
          <w:tcPr>
            <w:tcW w:w="3686" w:type="dxa"/>
          </w:tcPr>
          <w:p w:rsidR="00043C0A" w:rsidRPr="00A66D79" w:rsidRDefault="00043C0A" w:rsidP="00A66D79">
            <w:pPr>
              <w:jc w:val="both"/>
              <w:rPr>
                <w:rFonts w:ascii="Times New Roman" w:eastAsia="Times New Roman" w:hAnsi="Times New Roman" w:cs="Times New Roman"/>
                <w:sz w:val="20"/>
                <w:szCs w:val="20"/>
              </w:rPr>
            </w:pPr>
          </w:p>
        </w:tc>
      </w:tr>
      <w:tr w:rsidR="00043C0A" w:rsidRPr="00A66D79" w:rsidTr="000B3DE3">
        <w:tc>
          <w:tcPr>
            <w:tcW w:w="560" w:type="dxa"/>
          </w:tcPr>
          <w:p w:rsidR="00043C0A" w:rsidRPr="00A66D79" w:rsidRDefault="00043C0A" w:rsidP="00A66D79">
            <w:pPr>
              <w:pStyle w:val="1"/>
              <w:numPr>
                <w:ilvl w:val="0"/>
                <w:numId w:val="24"/>
              </w:numPr>
              <w:shd w:val="clear" w:color="auto" w:fill="auto"/>
              <w:spacing w:line="240" w:lineRule="auto"/>
              <w:ind w:right="20" w:hanging="720"/>
              <w:jc w:val="both"/>
              <w:rPr>
                <w:sz w:val="20"/>
                <w:szCs w:val="20"/>
              </w:rPr>
            </w:pPr>
          </w:p>
        </w:tc>
        <w:tc>
          <w:tcPr>
            <w:tcW w:w="5785" w:type="dxa"/>
          </w:tcPr>
          <w:p w:rsidR="00043C0A" w:rsidRPr="00A66D79" w:rsidRDefault="00043C0A"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обхода некорректно настроенных механизмов аутентификации</w:t>
            </w:r>
          </w:p>
        </w:tc>
        <w:tc>
          <w:tcPr>
            <w:tcW w:w="4678" w:type="dxa"/>
          </w:tcPr>
          <w:p w:rsidR="00043C0A" w:rsidRPr="00A66D79" w:rsidRDefault="00043C0A" w:rsidP="00A66D79">
            <w:pPr>
              <w:pStyle w:val="1"/>
              <w:shd w:val="clear" w:color="auto" w:fill="auto"/>
              <w:spacing w:line="240" w:lineRule="auto"/>
              <w:ind w:right="20"/>
              <w:jc w:val="both"/>
              <w:rPr>
                <w:sz w:val="20"/>
                <w:szCs w:val="20"/>
              </w:rPr>
            </w:pPr>
            <w:r w:rsidRPr="00A66D79">
              <w:rPr>
                <w:sz w:val="20"/>
                <w:szCs w:val="20"/>
              </w:rPr>
              <w:t>Использование сертифицирован</w:t>
            </w:r>
            <w:r w:rsidRPr="00A66D79">
              <w:rPr>
                <w:sz w:val="20"/>
                <w:szCs w:val="20"/>
              </w:rPr>
              <w:softHyphen/>
              <w:t>ного программного обеспечения и средств защиты информации. 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 xml:space="preserve">вующих </w:t>
            </w:r>
            <w:r w:rsidRPr="00A66D79">
              <w:rPr>
                <w:sz w:val="20"/>
                <w:szCs w:val="20"/>
              </w:rPr>
              <w:lastRenderedPageBreak/>
              <w:t>исправлений.</w:t>
            </w:r>
          </w:p>
        </w:tc>
        <w:tc>
          <w:tcPr>
            <w:tcW w:w="3686" w:type="dxa"/>
          </w:tcPr>
          <w:p w:rsidR="00043C0A" w:rsidRPr="00A66D79" w:rsidRDefault="00043C0A" w:rsidP="00A66D79">
            <w:pPr>
              <w:pStyle w:val="1"/>
              <w:shd w:val="clear" w:color="auto" w:fill="auto"/>
              <w:spacing w:line="240" w:lineRule="auto"/>
              <w:ind w:right="20"/>
              <w:jc w:val="both"/>
              <w:rPr>
                <w:sz w:val="20"/>
                <w:szCs w:val="20"/>
              </w:rPr>
            </w:pPr>
            <w:r w:rsidRPr="00A66D79">
              <w:rPr>
                <w:sz w:val="20"/>
                <w:szCs w:val="20"/>
              </w:rPr>
              <w:lastRenderedPageBreak/>
              <w:t>Своевременная установка обновле</w:t>
            </w:r>
            <w:r w:rsidRPr="00A66D79">
              <w:rPr>
                <w:sz w:val="20"/>
                <w:szCs w:val="20"/>
              </w:rPr>
              <w:softHyphen/>
              <w:t>ний программного обеспе</w:t>
            </w:r>
            <w:r w:rsidRPr="00A66D79">
              <w:rPr>
                <w:sz w:val="20"/>
                <w:szCs w:val="20"/>
              </w:rPr>
              <w:softHyphen/>
              <w:t>чения, направленного на устране</w:t>
            </w:r>
            <w:r w:rsidRPr="00A66D79">
              <w:rPr>
                <w:sz w:val="20"/>
                <w:szCs w:val="20"/>
              </w:rPr>
              <w:softHyphen/>
              <w:t>ние выявленных уязвимостей ПО</w:t>
            </w:r>
          </w:p>
        </w:tc>
      </w:tr>
      <w:tr w:rsidR="00660ABE" w:rsidRPr="00A66D79" w:rsidTr="000B3DE3">
        <w:tc>
          <w:tcPr>
            <w:tcW w:w="560" w:type="dxa"/>
          </w:tcPr>
          <w:p w:rsidR="00660ABE" w:rsidRPr="00A66D79" w:rsidRDefault="00660ABE" w:rsidP="00A66D79">
            <w:pPr>
              <w:pStyle w:val="1"/>
              <w:numPr>
                <w:ilvl w:val="0"/>
                <w:numId w:val="24"/>
              </w:numPr>
              <w:shd w:val="clear" w:color="auto" w:fill="auto"/>
              <w:spacing w:line="240" w:lineRule="auto"/>
              <w:ind w:right="20" w:hanging="720"/>
              <w:jc w:val="both"/>
              <w:rPr>
                <w:sz w:val="20"/>
                <w:szCs w:val="20"/>
              </w:rPr>
            </w:pPr>
          </w:p>
        </w:tc>
        <w:tc>
          <w:tcPr>
            <w:tcW w:w="5785" w:type="dxa"/>
          </w:tcPr>
          <w:p w:rsidR="00660ABE" w:rsidRPr="00A66D79" w:rsidRDefault="00660ABE"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перехвата данных, передаваемых по вычислительной сети</w:t>
            </w:r>
          </w:p>
        </w:tc>
        <w:tc>
          <w:tcPr>
            <w:tcW w:w="4678" w:type="dxa"/>
          </w:tcPr>
          <w:p w:rsidR="00660ABE" w:rsidRPr="00A66D79" w:rsidRDefault="00660ABE" w:rsidP="00A66D79">
            <w:pPr>
              <w:pStyle w:val="1"/>
              <w:shd w:val="clear" w:color="auto" w:fill="auto"/>
              <w:spacing w:line="240" w:lineRule="auto"/>
              <w:ind w:right="20"/>
              <w:jc w:val="both"/>
              <w:rPr>
                <w:sz w:val="20"/>
                <w:szCs w:val="20"/>
              </w:rPr>
            </w:pPr>
          </w:p>
        </w:tc>
        <w:tc>
          <w:tcPr>
            <w:tcW w:w="3686" w:type="dxa"/>
          </w:tcPr>
          <w:p w:rsidR="00660ABE" w:rsidRPr="00A66D79" w:rsidRDefault="00660ABE"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Защита шифровальными (криптографическими) методами каналов передачи данных</w:t>
            </w:r>
          </w:p>
        </w:tc>
      </w:tr>
      <w:tr w:rsidR="00043C0A" w:rsidRPr="00A66D79" w:rsidTr="000B3DE3">
        <w:tc>
          <w:tcPr>
            <w:tcW w:w="560" w:type="dxa"/>
          </w:tcPr>
          <w:p w:rsidR="00043C0A" w:rsidRPr="00A66D79" w:rsidRDefault="00043C0A" w:rsidP="00A66D79">
            <w:pPr>
              <w:pStyle w:val="1"/>
              <w:numPr>
                <w:ilvl w:val="0"/>
                <w:numId w:val="24"/>
              </w:numPr>
              <w:shd w:val="clear" w:color="auto" w:fill="auto"/>
              <w:spacing w:line="240" w:lineRule="auto"/>
              <w:ind w:right="20" w:hanging="720"/>
              <w:jc w:val="both"/>
              <w:rPr>
                <w:sz w:val="20"/>
                <w:szCs w:val="20"/>
              </w:rPr>
            </w:pPr>
          </w:p>
        </w:tc>
        <w:tc>
          <w:tcPr>
            <w:tcW w:w="5785" w:type="dxa"/>
          </w:tcPr>
          <w:p w:rsidR="00043C0A" w:rsidRPr="00A66D79" w:rsidRDefault="00043C0A"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подмены действия пользователя путём обмана</w:t>
            </w:r>
          </w:p>
        </w:tc>
        <w:tc>
          <w:tcPr>
            <w:tcW w:w="4678" w:type="dxa"/>
          </w:tcPr>
          <w:p w:rsidR="00043C0A" w:rsidRPr="00A66D79" w:rsidRDefault="00043C0A" w:rsidP="00A66D79">
            <w:pPr>
              <w:pStyle w:val="1"/>
              <w:shd w:val="clear" w:color="auto" w:fill="auto"/>
              <w:spacing w:line="240" w:lineRule="auto"/>
              <w:ind w:right="20"/>
              <w:jc w:val="both"/>
              <w:rPr>
                <w:sz w:val="20"/>
                <w:szCs w:val="20"/>
              </w:rPr>
            </w:pPr>
            <w:r w:rsidRPr="00A66D79">
              <w:rPr>
                <w:sz w:val="20"/>
                <w:szCs w:val="20"/>
              </w:rPr>
              <w:t>Разработка инструкции по работе в системе, доведение ее до пользователей</w:t>
            </w:r>
          </w:p>
        </w:tc>
        <w:tc>
          <w:tcPr>
            <w:tcW w:w="3686" w:type="dxa"/>
          </w:tcPr>
          <w:p w:rsidR="00043C0A" w:rsidRPr="00A66D79" w:rsidRDefault="00043C0A" w:rsidP="00A66D79">
            <w:pPr>
              <w:jc w:val="both"/>
              <w:rPr>
                <w:rFonts w:ascii="Times New Roman" w:eastAsia="Times New Roman" w:hAnsi="Times New Roman" w:cs="Times New Roman"/>
                <w:sz w:val="20"/>
                <w:szCs w:val="20"/>
              </w:rPr>
            </w:pPr>
            <w:r w:rsidRPr="00A66D79">
              <w:rPr>
                <w:rFonts w:ascii="Times New Roman" w:eastAsia="Times New Roman" w:hAnsi="Times New Roman" w:cs="Times New Roman"/>
                <w:sz w:val="20"/>
                <w:szCs w:val="20"/>
              </w:rPr>
              <w:t>Минимизация прав пользователей в системе</w:t>
            </w:r>
          </w:p>
        </w:tc>
      </w:tr>
      <w:tr w:rsidR="00043C0A" w:rsidRPr="00A66D79" w:rsidTr="000B3DE3">
        <w:tc>
          <w:tcPr>
            <w:tcW w:w="560" w:type="dxa"/>
          </w:tcPr>
          <w:p w:rsidR="00043C0A" w:rsidRPr="00A66D79" w:rsidRDefault="00043C0A" w:rsidP="00A66D79">
            <w:pPr>
              <w:pStyle w:val="1"/>
              <w:numPr>
                <w:ilvl w:val="0"/>
                <w:numId w:val="24"/>
              </w:numPr>
              <w:shd w:val="clear" w:color="auto" w:fill="auto"/>
              <w:spacing w:line="240" w:lineRule="auto"/>
              <w:ind w:right="20" w:hanging="720"/>
              <w:jc w:val="both"/>
              <w:rPr>
                <w:sz w:val="20"/>
                <w:szCs w:val="20"/>
              </w:rPr>
            </w:pPr>
          </w:p>
        </w:tc>
        <w:tc>
          <w:tcPr>
            <w:tcW w:w="5785" w:type="dxa"/>
          </w:tcPr>
          <w:p w:rsidR="00043C0A" w:rsidRPr="00A66D79" w:rsidRDefault="00043C0A"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включения в проект не достоверно испытанных компонентов</w:t>
            </w:r>
          </w:p>
        </w:tc>
        <w:tc>
          <w:tcPr>
            <w:tcW w:w="4678" w:type="dxa"/>
          </w:tcPr>
          <w:p w:rsidR="00043C0A" w:rsidRPr="00A66D79" w:rsidRDefault="00043C0A" w:rsidP="00A66D79">
            <w:pPr>
              <w:pStyle w:val="1"/>
              <w:shd w:val="clear" w:color="auto" w:fill="auto"/>
              <w:spacing w:line="240" w:lineRule="auto"/>
              <w:ind w:right="20"/>
              <w:jc w:val="both"/>
              <w:rPr>
                <w:sz w:val="20"/>
                <w:szCs w:val="20"/>
              </w:rPr>
            </w:pPr>
            <w:r w:rsidRPr="00A66D79">
              <w:rPr>
                <w:sz w:val="20"/>
                <w:szCs w:val="20"/>
              </w:rPr>
              <w:t>Использование сертифицирован</w:t>
            </w:r>
            <w:r w:rsidRPr="00A66D79">
              <w:rPr>
                <w:sz w:val="20"/>
                <w:szCs w:val="20"/>
              </w:rPr>
              <w:softHyphen/>
              <w:t>ного программного обеспечения и средств защиты информации. 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вующих исправлений.</w:t>
            </w:r>
          </w:p>
        </w:tc>
        <w:tc>
          <w:tcPr>
            <w:tcW w:w="3686" w:type="dxa"/>
          </w:tcPr>
          <w:p w:rsidR="00043C0A" w:rsidRPr="00A66D79" w:rsidRDefault="00043C0A" w:rsidP="00A66D79">
            <w:pPr>
              <w:jc w:val="both"/>
              <w:rPr>
                <w:rFonts w:ascii="Times New Roman" w:eastAsia="Times New Roman" w:hAnsi="Times New Roman" w:cs="Times New Roman"/>
                <w:sz w:val="20"/>
                <w:szCs w:val="20"/>
              </w:rPr>
            </w:pPr>
          </w:p>
        </w:tc>
      </w:tr>
      <w:tr w:rsidR="00043C0A" w:rsidRPr="00A66D79" w:rsidTr="000B3DE3">
        <w:tc>
          <w:tcPr>
            <w:tcW w:w="560" w:type="dxa"/>
          </w:tcPr>
          <w:p w:rsidR="00043C0A" w:rsidRPr="00A66D79" w:rsidRDefault="00043C0A" w:rsidP="00A66D79">
            <w:pPr>
              <w:pStyle w:val="1"/>
              <w:numPr>
                <w:ilvl w:val="0"/>
                <w:numId w:val="24"/>
              </w:numPr>
              <w:shd w:val="clear" w:color="auto" w:fill="auto"/>
              <w:spacing w:line="240" w:lineRule="auto"/>
              <w:ind w:right="20" w:hanging="720"/>
              <w:jc w:val="both"/>
              <w:rPr>
                <w:sz w:val="20"/>
                <w:szCs w:val="20"/>
              </w:rPr>
            </w:pPr>
          </w:p>
        </w:tc>
        <w:tc>
          <w:tcPr>
            <w:tcW w:w="5785" w:type="dxa"/>
          </w:tcPr>
          <w:p w:rsidR="00043C0A" w:rsidRPr="00A66D79" w:rsidRDefault="00043C0A" w:rsidP="00A66D79">
            <w:pPr>
              <w:jc w:val="both"/>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заражения компьютера при посещении неблагонадёжных сайтов</w:t>
            </w:r>
          </w:p>
        </w:tc>
        <w:tc>
          <w:tcPr>
            <w:tcW w:w="4678" w:type="dxa"/>
          </w:tcPr>
          <w:p w:rsidR="00043C0A" w:rsidRPr="00A66D79" w:rsidRDefault="00043C0A" w:rsidP="00A66D79">
            <w:pPr>
              <w:pStyle w:val="1"/>
              <w:shd w:val="clear" w:color="auto" w:fill="auto"/>
              <w:spacing w:line="240" w:lineRule="auto"/>
              <w:ind w:right="20"/>
              <w:jc w:val="both"/>
              <w:rPr>
                <w:sz w:val="20"/>
                <w:szCs w:val="20"/>
              </w:rPr>
            </w:pPr>
          </w:p>
        </w:tc>
        <w:tc>
          <w:tcPr>
            <w:tcW w:w="3686" w:type="dxa"/>
          </w:tcPr>
          <w:p w:rsidR="00043C0A" w:rsidRPr="00A66D79" w:rsidRDefault="00043C0A" w:rsidP="00A66D79">
            <w:pPr>
              <w:pStyle w:val="1"/>
              <w:shd w:val="clear" w:color="auto" w:fill="auto"/>
              <w:spacing w:line="240" w:lineRule="auto"/>
              <w:ind w:right="20"/>
              <w:jc w:val="both"/>
              <w:rPr>
                <w:sz w:val="20"/>
                <w:szCs w:val="20"/>
              </w:rPr>
            </w:pPr>
            <w:r w:rsidRPr="00A66D79">
              <w:rPr>
                <w:sz w:val="20"/>
                <w:szCs w:val="20"/>
              </w:rPr>
              <w:t>Регулярное обновление вирусных дефиниций АВПО на серверах и АРМ пользователей, использова</w:t>
            </w:r>
            <w:r w:rsidRPr="00A66D79">
              <w:rPr>
                <w:sz w:val="20"/>
                <w:szCs w:val="20"/>
              </w:rPr>
              <w:softHyphen/>
              <w:t>ние на сервере АВПО отличного по производителю от АВПО, уста</w:t>
            </w:r>
            <w:r w:rsidRPr="00A66D79">
              <w:rPr>
                <w:sz w:val="20"/>
                <w:szCs w:val="20"/>
              </w:rPr>
              <w:softHyphen/>
              <w:t>новленного на АРМах пользовате</w:t>
            </w:r>
            <w:r w:rsidRPr="00A66D79">
              <w:rPr>
                <w:sz w:val="20"/>
                <w:szCs w:val="20"/>
              </w:rPr>
              <w:softHyphen/>
              <w:t>лей.</w:t>
            </w:r>
          </w:p>
        </w:tc>
      </w:tr>
      <w:tr w:rsidR="001C19FB" w:rsidRPr="00A66D79" w:rsidTr="000B3DE3">
        <w:tc>
          <w:tcPr>
            <w:tcW w:w="560" w:type="dxa"/>
          </w:tcPr>
          <w:p w:rsidR="001C19FB" w:rsidRPr="00A66D79" w:rsidRDefault="001C19FB" w:rsidP="00A66D79">
            <w:pPr>
              <w:pStyle w:val="1"/>
              <w:numPr>
                <w:ilvl w:val="0"/>
                <w:numId w:val="24"/>
              </w:numPr>
              <w:shd w:val="clear" w:color="auto" w:fill="auto"/>
              <w:spacing w:line="240" w:lineRule="auto"/>
              <w:ind w:right="20" w:hanging="720"/>
              <w:jc w:val="both"/>
              <w:rPr>
                <w:sz w:val="20"/>
                <w:szCs w:val="20"/>
              </w:rPr>
            </w:pPr>
          </w:p>
        </w:tc>
        <w:tc>
          <w:tcPr>
            <w:tcW w:w="5785"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«кражи» учётной записи доступа к сетевым сервисам</w:t>
            </w:r>
          </w:p>
        </w:tc>
        <w:tc>
          <w:tcPr>
            <w:tcW w:w="4678"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Мониторинг состояния  средств межсетевого экранирования и фильтрации сетевого трафика</w:t>
            </w:r>
          </w:p>
        </w:tc>
        <w:tc>
          <w:tcPr>
            <w:tcW w:w="3686" w:type="dxa"/>
          </w:tcPr>
          <w:p w:rsidR="001C19FB" w:rsidRPr="00A66D79" w:rsidRDefault="001C19FB" w:rsidP="00A66D79">
            <w:pPr>
              <w:pStyle w:val="1"/>
              <w:shd w:val="clear" w:color="auto" w:fill="auto"/>
              <w:spacing w:line="240" w:lineRule="auto"/>
              <w:ind w:right="20"/>
              <w:jc w:val="both"/>
              <w:rPr>
                <w:sz w:val="20"/>
                <w:szCs w:val="20"/>
              </w:rPr>
            </w:pPr>
            <w:r w:rsidRPr="00A66D79">
              <w:rPr>
                <w:sz w:val="20"/>
                <w:szCs w:val="20"/>
              </w:rPr>
              <w:t>Настройка соответствующих правил на межсетевом экране</w:t>
            </w:r>
          </w:p>
        </w:tc>
      </w:tr>
      <w:tr w:rsidR="001C19FB" w:rsidRPr="00A66D79" w:rsidTr="000B3DE3">
        <w:tc>
          <w:tcPr>
            <w:tcW w:w="560" w:type="dxa"/>
          </w:tcPr>
          <w:p w:rsidR="001C19FB" w:rsidRPr="00A66D79" w:rsidRDefault="001C19FB" w:rsidP="00A66D79">
            <w:pPr>
              <w:pStyle w:val="1"/>
              <w:numPr>
                <w:ilvl w:val="0"/>
                <w:numId w:val="24"/>
              </w:numPr>
              <w:shd w:val="clear" w:color="auto" w:fill="auto"/>
              <w:spacing w:line="240" w:lineRule="auto"/>
              <w:ind w:right="20" w:hanging="720"/>
              <w:jc w:val="both"/>
              <w:rPr>
                <w:sz w:val="20"/>
                <w:szCs w:val="20"/>
              </w:rPr>
            </w:pPr>
          </w:p>
        </w:tc>
        <w:tc>
          <w:tcPr>
            <w:tcW w:w="5785"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неправомерного шифрования информации</w:t>
            </w:r>
          </w:p>
        </w:tc>
        <w:tc>
          <w:tcPr>
            <w:tcW w:w="4678" w:type="dxa"/>
          </w:tcPr>
          <w:p w:rsidR="001C19FB" w:rsidRPr="00A66D79" w:rsidRDefault="001C19FB" w:rsidP="00A66D79">
            <w:pPr>
              <w:rPr>
                <w:rFonts w:ascii="Times New Roman" w:eastAsia="Times New Roman" w:hAnsi="Times New Roman" w:cs="Times New Roman"/>
                <w:color w:val="000000"/>
                <w:sz w:val="20"/>
                <w:szCs w:val="20"/>
              </w:rPr>
            </w:pPr>
          </w:p>
        </w:tc>
        <w:tc>
          <w:tcPr>
            <w:tcW w:w="3686" w:type="dxa"/>
          </w:tcPr>
          <w:p w:rsidR="001C19FB" w:rsidRPr="00A66D79" w:rsidRDefault="001C19FB" w:rsidP="00A66D79">
            <w:pPr>
              <w:pStyle w:val="1"/>
              <w:shd w:val="clear" w:color="auto" w:fill="auto"/>
              <w:spacing w:line="240" w:lineRule="auto"/>
              <w:ind w:right="20"/>
              <w:jc w:val="both"/>
              <w:rPr>
                <w:sz w:val="20"/>
                <w:szCs w:val="20"/>
              </w:rPr>
            </w:pPr>
            <w:r w:rsidRPr="00A66D79">
              <w:rPr>
                <w:sz w:val="20"/>
                <w:szCs w:val="20"/>
              </w:rPr>
              <w:t>Регулярное обновление вирусных дефиниций АВПО на серверах и АРМ пользователей, использова</w:t>
            </w:r>
            <w:r w:rsidRPr="00A66D79">
              <w:rPr>
                <w:sz w:val="20"/>
                <w:szCs w:val="20"/>
              </w:rPr>
              <w:softHyphen/>
              <w:t>ние на сервере АВПО отличного по производителю от АВПО, уста</w:t>
            </w:r>
            <w:r w:rsidRPr="00A66D79">
              <w:rPr>
                <w:sz w:val="20"/>
                <w:szCs w:val="20"/>
              </w:rPr>
              <w:softHyphen/>
              <w:t>новленного на АРМах пользовате</w:t>
            </w:r>
            <w:r w:rsidRPr="00A66D79">
              <w:rPr>
                <w:sz w:val="20"/>
                <w:szCs w:val="20"/>
              </w:rPr>
              <w:softHyphen/>
              <w:t xml:space="preserve">лей. </w:t>
            </w:r>
          </w:p>
          <w:p w:rsidR="001C19FB" w:rsidRPr="00A66D79" w:rsidRDefault="004C4CC1" w:rsidP="00A66D79">
            <w:pPr>
              <w:pStyle w:val="1"/>
              <w:shd w:val="clear" w:color="auto" w:fill="auto"/>
              <w:spacing w:line="240" w:lineRule="auto"/>
              <w:ind w:right="20"/>
              <w:jc w:val="both"/>
              <w:rPr>
                <w:sz w:val="20"/>
                <w:szCs w:val="20"/>
              </w:rPr>
            </w:pPr>
            <w:r w:rsidRPr="00A66D79">
              <w:rPr>
                <w:sz w:val="20"/>
                <w:szCs w:val="20"/>
              </w:rPr>
              <w:t>Регулярное</w:t>
            </w:r>
            <w:r w:rsidR="001C19FB" w:rsidRPr="00A66D79">
              <w:rPr>
                <w:sz w:val="20"/>
                <w:szCs w:val="20"/>
              </w:rPr>
              <w:t xml:space="preserve"> полное резервное копирование данных. Глубина копирования – не более одного дня.</w:t>
            </w:r>
          </w:p>
        </w:tc>
      </w:tr>
      <w:tr w:rsidR="001C19FB" w:rsidRPr="00A66D79" w:rsidTr="000B3DE3">
        <w:tc>
          <w:tcPr>
            <w:tcW w:w="560" w:type="dxa"/>
          </w:tcPr>
          <w:p w:rsidR="001C19FB" w:rsidRPr="00A66D79" w:rsidRDefault="001C19FB" w:rsidP="00A66D79">
            <w:pPr>
              <w:pStyle w:val="1"/>
              <w:numPr>
                <w:ilvl w:val="0"/>
                <w:numId w:val="24"/>
              </w:numPr>
              <w:shd w:val="clear" w:color="auto" w:fill="auto"/>
              <w:spacing w:line="240" w:lineRule="auto"/>
              <w:ind w:right="20" w:hanging="720"/>
              <w:jc w:val="both"/>
              <w:rPr>
                <w:sz w:val="20"/>
                <w:szCs w:val="20"/>
              </w:rPr>
            </w:pPr>
          </w:p>
        </w:tc>
        <w:tc>
          <w:tcPr>
            <w:tcW w:w="5785"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 xml:space="preserve">Угроза скрытного включения вычислительного устройства в состав бот-сети </w:t>
            </w:r>
          </w:p>
        </w:tc>
        <w:tc>
          <w:tcPr>
            <w:tcW w:w="4678"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Использование сертифицированного программного обеспечения</w:t>
            </w:r>
          </w:p>
        </w:tc>
        <w:tc>
          <w:tcPr>
            <w:tcW w:w="3686" w:type="dxa"/>
          </w:tcPr>
          <w:p w:rsidR="001C19FB" w:rsidRPr="00A66D79" w:rsidRDefault="001C19FB" w:rsidP="00A66D79">
            <w:pPr>
              <w:pStyle w:val="1"/>
              <w:shd w:val="clear" w:color="auto" w:fill="auto"/>
              <w:spacing w:line="240" w:lineRule="auto"/>
              <w:ind w:right="20"/>
              <w:jc w:val="both"/>
              <w:rPr>
                <w:sz w:val="20"/>
                <w:szCs w:val="20"/>
              </w:rPr>
            </w:pPr>
            <w:r w:rsidRPr="00A66D79">
              <w:rPr>
                <w:sz w:val="20"/>
                <w:szCs w:val="20"/>
              </w:rPr>
              <w:t>Регулярное обновление вирусных дефиниций АВПО на серверах и АРМ пользователей, использова</w:t>
            </w:r>
            <w:r w:rsidRPr="00A66D79">
              <w:rPr>
                <w:sz w:val="20"/>
                <w:szCs w:val="20"/>
              </w:rPr>
              <w:softHyphen/>
              <w:t>ние на сервере АВПО отличного по производителю от АВПО, уста</w:t>
            </w:r>
            <w:r w:rsidRPr="00A66D79">
              <w:rPr>
                <w:sz w:val="20"/>
                <w:szCs w:val="20"/>
              </w:rPr>
              <w:softHyphen/>
              <w:t>новленного на АРМах пользовате</w:t>
            </w:r>
            <w:r w:rsidRPr="00A66D79">
              <w:rPr>
                <w:sz w:val="20"/>
                <w:szCs w:val="20"/>
              </w:rPr>
              <w:softHyphen/>
              <w:t>лей</w:t>
            </w:r>
          </w:p>
        </w:tc>
      </w:tr>
      <w:tr w:rsidR="001C19FB" w:rsidRPr="00A66D79" w:rsidTr="000B3DE3">
        <w:tc>
          <w:tcPr>
            <w:tcW w:w="560" w:type="dxa"/>
          </w:tcPr>
          <w:p w:rsidR="001C19FB" w:rsidRPr="00A66D79" w:rsidRDefault="001C19FB" w:rsidP="00A66D79">
            <w:pPr>
              <w:pStyle w:val="1"/>
              <w:numPr>
                <w:ilvl w:val="0"/>
                <w:numId w:val="24"/>
              </w:numPr>
              <w:shd w:val="clear" w:color="auto" w:fill="auto"/>
              <w:spacing w:line="240" w:lineRule="auto"/>
              <w:ind w:right="20" w:hanging="720"/>
              <w:jc w:val="both"/>
              <w:rPr>
                <w:sz w:val="20"/>
                <w:szCs w:val="20"/>
              </w:rPr>
            </w:pPr>
          </w:p>
        </w:tc>
        <w:tc>
          <w:tcPr>
            <w:tcW w:w="5785" w:type="dxa"/>
          </w:tcPr>
          <w:p w:rsidR="001C19FB" w:rsidRPr="00A66D79" w:rsidRDefault="001C19FB"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«фишинга»:</w:t>
            </w:r>
          </w:p>
        </w:tc>
        <w:tc>
          <w:tcPr>
            <w:tcW w:w="4678" w:type="dxa"/>
          </w:tcPr>
          <w:p w:rsidR="001C19FB" w:rsidRPr="00A66D79" w:rsidRDefault="001C19FB" w:rsidP="00A66D79">
            <w:pPr>
              <w:pStyle w:val="1"/>
              <w:shd w:val="clear" w:color="auto" w:fill="auto"/>
              <w:spacing w:line="240" w:lineRule="auto"/>
              <w:ind w:right="20"/>
              <w:jc w:val="both"/>
              <w:rPr>
                <w:sz w:val="20"/>
                <w:szCs w:val="20"/>
              </w:rPr>
            </w:pPr>
            <w:r w:rsidRPr="00A66D79">
              <w:rPr>
                <w:sz w:val="20"/>
                <w:szCs w:val="20"/>
              </w:rPr>
              <w:t>Информирование пользователей о методах и средствах «фишинга». Регламентация доступа пользователей к ресурсам сети Интернет</w:t>
            </w:r>
          </w:p>
        </w:tc>
        <w:tc>
          <w:tcPr>
            <w:tcW w:w="3686" w:type="dxa"/>
          </w:tcPr>
          <w:p w:rsidR="001C19FB" w:rsidRPr="00A66D79" w:rsidRDefault="001C19FB" w:rsidP="00A66D79">
            <w:pPr>
              <w:pStyle w:val="1"/>
              <w:shd w:val="clear" w:color="auto" w:fill="auto"/>
              <w:spacing w:line="240" w:lineRule="auto"/>
              <w:ind w:right="20"/>
              <w:jc w:val="both"/>
              <w:rPr>
                <w:sz w:val="20"/>
                <w:szCs w:val="20"/>
              </w:rPr>
            </w:pPr>
          </w:p>
        </w:tc>
      </w:tr>
      <w:tr w:rsidR="001C19FB" w:rsidRPr="00A66D79" w:rsidTr="000B3DE3">
        <w:tc>
          <w:tcPr>
            <w:tcW w:w="560" w:type="dxa"/>
          </w:tcPr>
          <w:p w:rsidR="001C19FB" w:rsidRPr="00A66D79" w:rsidRDefault="001C19FB" w:rsidP="00A66D79">
            <w:pPr>
              <w:pStyle w:val="1"/>
              <w:numPr>
                <w:ilvl w:val="0"/>
                <w:numId w:val="24"/>
              </w:numPr>
              <w:shd w:val="clear" w:color="auto" w:fill="auto"/>
              <w:spacing w:line="240" w:lineRule="auto"/>
              <w:ind w:right="20" w:hanging="720"/>
              <w:jc w:val="both"/>
              <w:rPr>
                <w:sz w:val="20"/>
                <w:szCs w:val="20"/>
              </w:rPr>
            </w:pPr>
          </w:p>
        </w:tc>
        <w:tc>
          <w:tcPr>
            <w:tcW w:w="5785" w:type="dxa"/>
          </w:tcPr>
          <w:p w:rsidR="001C19FB" w:rsidRPr="00A66D79" w:rsidRDefault="00A650E2"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отказа подсистемы обеспечения температурного режима</w:t>
            </w:r>
          </w:p>
        </w:tc>
        <w:tc>
          <w:tcPr>
            <w:tcW w:w="4678" w:type="dxa"/>
          </w:tcPr>
          <w:p w:rsidR="001C19FB" w:rsidRPr="00A66D79" w:rsidRDefault="00A650E2" w:rsidP="00A66D79">
            <w:pPr>
              <w:pStyle w:val="1"/>
              <w:shd w:val="clear" w:color="auto" w:fill="auto"/>
              <w:spacing w:line="240" w:lineRule="auto"/>
              <w:ind w:right="20"/>
              <w:jc w:val="both"/>
              <w:rPr>
                <w:sz w:val="20"/>
                <w:szCs w:val="20"/>
              </w:rPr>
            </w:pPr>
            <w:r w:rsidRPr="00A66D79">
              <w:rPr>
                <w:sz w:val="20"/>
                <w:szCs w:val="20"/>
              </w:rPr>
              <w:t>Разработка инструкции по действиям сотрудников охраны в случае срабатывания датчика по превышению температуры в серверном помещении</w:t>
            </w:r>
          </w:p>
        </w:tc>
        <w:tc>
          <w:tcPr>
            <w:tcW w:w="3686" w:type="dxa"/>
          </w:tcPr>
          <w:p w:rsidR="001C19FB" w:rsidRPr="00A66D79" w:rsidRDefault="00A650E2" w:rsidP="00A66D79">
            <w:pPr>
              <w:pStyle w:val="1"/>
              <w:shd w:val="clear" w:color="auto" w:fill="auto"/>
              <w:spacing w:line="240" w:lineRule="auto"/>
              <w:ind w:right="20"/>
              <w:jc w:val="both"/>
              <w:rPr>
                <w:sz w:val="20"/>
                <w:szCs w:val="20"/>
              </w:rPr>
            </w:pPr>
            <w:r w:rsidRPr="00A66D79">
              <w:rPr>
                <w:sz w:val="20"/>
                <w:szCs w:val="20"/>
              </w:rPr>
              <w:t xml:space="preserve">Оснащение серверного помещения основным и резервным кондиционером, установка сигнального датчика и вывод тревожного сигнала на пост охраны здания организации </w:t>
            </w:r>
          </w:p>
        </w:tc>
      </w:tr>
      <w:tr w:rsidR="004E3B23" w:rsidRPr="00A66D79" w:rsidTr="000B3DE3">
        <w:tc>
          <w:tcPr>
            <w:tcW w:w="560" w:type="dxa"/>
          </w:tcPr>
          <w:p w:rsidR="004E3B23" w:rsidRPr="00A66D79" w:rsidRDefault="004E3B23" w:rsidP="00A66D79">
            <w:pPr>
              <w:pStyle w:val="1"/>
              <w:numPr>
                <w:ilvl w:val="0"/>
                <w:numId w:val="24"/>
              </w:numPr>
              <w:shd w:val="clear" w:color="auto" w:fill="auto"/>
              <w:spacing w:line="240" w:lineRule="auto"/>
              <w:ind w:right="20" w:hanging="720"/>
              <w:jc w:val="both"/>
              <w:rPr>
                <w:sz w:val="20"/>
                <w:szCs w:val="20"/>
              </w:rPr>
            </w:pPr>
          </w:p>
        </w:tc>
        <w:tc>
          <w:tcPr>
            <w:tcW w:w="5785" w:type="dxa"/>
          </w:tcPr>
          <w:p w:rsidR="004E3B23" w:rsidRPr="00A66D79" w:rsidRDefault="004E3B23"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внедрения вредоносного кода через рекламу, сервисы и контент</w:t>
            </w:r>
          </w:p>
        </w:tc>
        <w:tc>
          <w:tcPr>
            <w:tcW w:w="4678" w:type="dxa"/>
          </w:tcPr>
          <w:p w:rsidR="004E3B23" w:rsidRPr="00A66D79" w:rsidRDefault="004E3B23" w:rsidP="00A66D79">
            <w:pPr>
              <w:pStyle w:val="1"/>
              <w:shd w:val="clear" w:color="auto" w:fill="auto"/>
              <w:spacing w:line="240" w:lineRule="auto"/>
              <w:ind w:right="20"/>
              <w:jc w:val="both"/>
              <w:rPr>
                <w:sz w:val="20"/>
                <w:szCs w:val="20"/>
              </w:rPr>
            </w:pPr>
          </w:p>
        </w:tc>
        <w:tc>
          <w:tcPr>
            <w:tcW w:w="3686" w:type="dxa"/>
          </w:tcPr>
          <w:p w:rsidR="004E3B23" w:rsidRPr="00A66D79" w:rsidRDefault="004E3B23" w:rsidP="00A66D79">
            <w:pPr>
              <w:pStyle w:val="1"/>
              <w:shd w:val="clear" w:color="auto" w:fill="auto"/>
              <w:spacing w:line="240" w:lineRule="auto"/>
              <w:ind w:right="20"/>
              <w:jc w:val="both"/>
              <w:rPr>
                <w:sz w:val="20"/>
                <w:szCs w:val="20"/>
              </w:rPr>
            </w:pPr>
            <w:r w:rsidRPr="00A66D79">
              <w:rPr>
                <w:sz w:val="20"/>
                <w:szCs w:val="20"/>
              </w:rPr>
              <w:t>Регулярное обновление вирусных дефиниций АВПО на серверах и АРМ пользователей, использова</w:t>
            </w:r>
            <w:r w:rsidRPr="00A66D79">
              <w:rPr>
                <w:sz w:val="20"/>
                <w:szCs w:val="20"/>
              </w:rPr>
              <w:softHyphen/>
              <w:t>ние на сервере АВПО отличного по производителю от АВПО, уста</w:t>
            </w:r>
            <w:r w:rsidRPr="00A66D79">
              <w:rPr>
                <w:sz w:val="20"/>
                <w:szCs w:val="20"/>
              </w:rPr>
              <w:softHyphen/>
              <w:t>новленного на АРМах пользовате</w:t>
            </w:r>
            <w:r w:rsidRPr="00A66D79">
              <w:rPr>
                <w:sz w:val="20"/>
                <w:szCs w:val="20"/>
              </w:rPr>
              <w:softHyphen/>
              <w:t>лей</w:t>
            </w:r>
          </w:p>
        </w:tc>
      </w:tr>
      <w:tr w:rsidR="004E3B23" w:rsidRPr="00A66D79" w:rsidTr="000B3DE3">
        <w:tc>
          <w:tcPr>
            <w:tcW w:w="560" w:type="dxa"/>
          </w:tcPr>
          <w:p w:rsidR="004E3B23" w:rsidRPr="00A66D79" w:rsidRDefault="004E3B23" w:rsidP="00A66D79">
            <w:pPr>
              <w:pStyle w:val="1"/>
              <w:numPr>
                <w:ilvl w:val="0"/>
                <w:numId w:val="24"/>
              </w:numPr>
              <w:shd w:val="clear" w:color="auto" w:fill="auto"/>
              <w:spacing w:line="240" w:lineRule="auto"/>
              <w:ind w:right="20" w:hanging="720"/>
              <w:jc w:val="both"/>
              <w:rPr>
                <w:sz w:val="20"/>
                <w:szCs w:val="20"/>
              </w:rPr>
            </w:pPr>
          </w:p>
        </w:tc>
        <w:tc>
          <w:tcPr>
            <w:tcW w:w="5785" w:type="dxa"/>
          </w:tcPr>
          <w:p w:rsidR="004E3B23" w:rsidRPr="00A66D79" w:rsidRDefault="004E3B23"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подмены программного обеспечения</w:t>
            </w:r>
          </w:p>
        </w:tc>
        <w:tc>
          <w:tcPr>
            <w:tcW w:w="4678" w:type="dxa"/>
          </w:tcPr>
          <w:p w:rsidR="004E3B23" w:rsidRPr="00A66D79" w:rsidRDefault="004E3B23"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Использование сертифицированного программного обеспечения</w:t>
            </w:r>
          </w:p>
        </w:tc>
        <w:tc>
          <w:tcPr>
            <w:tcW w:w="3686" w:type="dxa"/>
          </w:tcPr>
          <w:p w:rsidR="004E3B23" w:rsidRPr="00A66D79" w:rsidRDefault="004E3B23" w:rsidP="00A66D79">
            <w:pPr>
              <w:pStyle w:val="1"/>
              <w:shd w:val="clear" w:color="auto" w:fill="auto"/>
              <w:spacing w:line="240" w:lineRule="auto"/>
              <w:ind w:right="20"/>
              <w:jc w:val="both"/>
              <w:rPr>
                <w:sz w:val="20"/>
                <w:szCs w:val="20"/>
              </w:rPr>
            </w:pPr>
          </w:p>
        </w:tc>
      </w:tr>
      <w:tr w:rsidR="004E3B23" w:rsidRPr="00A66D79" w:rsidTr="000B3DE3">
        <w:tc>
          <w:tcPr>
            <w:tcW w:w="560" w:type="dxa"/>
          </w:tcPr>
          <w:p w:rsidR="004E3B23" w:rsidRPr="00A66D79" w:rsidRDefault="004E3B23" w:rsidP="00A66D79">
            <w:pPr>
              <w:pStyle w:val="1"/>
              <w:numPr>
                <w:ilvl w:val="0"/>
                <w:numId w:val="24"/>
              </w:numPr>
              <w:shd w:val="clear" w:color="auto" w:fill="auto"/>
              <w:spacing w:line="240" w:lineRule="auto"/>
              <w:ind w:right="20" w:hanging="720"/>
              <w:jc w:val="both"/>
              <w:rPr>
                <w:sz w:val="20"/>
                <w:szCs w:val="20"/>
              </w:rPr>
            </w:pPr>
          </w:p>
        </w:tc>
        <w:tc>
          <w:tcPr>
            <w:tcW w:w="5785" w:type="dxa"/>
          </w:tcPr>
          <w:p w:rsidR="004E3B23" w:rsidRPr="00A66D79" w:rsidRDefault="004E3B23"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внедрения вредоносного кода за счет посещения зараженных сайтов в сети Интернет:</w:t>
            </w:r>
          </w:p>
        </w:tc>
        <w:tc>
          <w:tcPr>
            <w:tcW w:w="4678" w:type="dxa"/>
          </w:tcPr>
          <w:p w:rsidR="004E3B23" w:rsidRPr="00A66D79" w:rsidRDefault="004E3B23" w:rsidP="00A66D79">
            <w:pPr>
              <w:rPr>
                <w:rFonts w:ascii="Times New Roman" w:eastAsia="Times New Roman" w:hAnsi="Times New Roman" w:cs="Times New Roman"/>
                <w:color w:val="000000"/>
                <w:sz w:val="20"/>
                <w:szCs w:val="20"/>
              </w:rPr>
            </w:pPr>
          </w:p>
        </w:tc>
        <w:tc>
          <w:tcPr>
            <w:tcW w:w="3686" w:type="dxa"/>
          </w:tcPr>
          <w:p w:rsidR="004E3B23" w:rsidRPr="00A66D79" w:rsidRDefault="004E3B23" w:rsidP="00A66D79">
            <w:pPr>
              <w:pStyle w:val="1"/>
              <w:shd w:val="clear" w:color="auto" w:fill="auto"/>
              <w:spacing w:line="240" w:lineRule="auto"/>
              <w:ind w:right="20"/>
              <w:jc w:val="both"/>
              <w:rPr>
                <w:sz w:val="20"/>
                <w:szCs w:val="20"/>
              </w:rPr>
            </w:pPr>
            <w:r w:rsidRPr="00A66D79">
              <w:rPr>
                <w:sz w:val="20"/>
                <w:szCs w:val="20"/>
              </w:rPr>
              <w:t>Регулярное обновление вирусных дефиниций АВПО на серверах и АРМ пользователей, использова</w:t>
            </w:r>
            <w:r w:rsidRPr="00A66D79">
              <w:rPr>
                <w:sz w:val="20"/>
                <w:szCs w:val="20"/>
              </w:rPr>
              <w:softHyphen/>
              <w:t>ние на сервере АВПО отличного по производителю от АВПО, уста</w:t>
            </w:r>
            <w:r w:rsidRPr="00A66D79">
              <w:rPr>
                <w:sz w:val="20"/>
                <w:szCs w:val="20"/>
              </w:rPr>
              <w:softHyphen/>
              <w:t xml:space="preserve">новленного на </w:t>
            </w:r>
            <w:r w:rsidR="00FB12A1" w:rsidRPr="00A66D79">
              <w:rPr>
                <w:sz w:val="20"/>
                <w:szCs w:val="20"/>
              </w:rPr>
              <w:br/>
            </w:r>
            <w:r w:rsidRPr="00A66D79">
              <w:rPr>
                <w:sz w:val="20"/>
                <w:szCs w:val="20"/>
              </w:rPr>
              <w:t>АРМах пользовате</w:t>
            </w:r>
            <w:r w:rsidRPr="00A66D79">
              <w:rPr>
                <w:sz w:val="20"/>
                <w:szCs w:val="20"/>
              </w:rPr>
              <w:softHyphen/>
              <w:t>лей</w:t>
            </w:r>
          </w:p>
        </w:tc>
      </w:tr>
      <w:tr w:rsidR="00CB6058" w:rsidRPr="00A66D79" w:rsidTr="000B3DE3">
        <w:tc>
          <w:tcPr>
            <w:tcW w:w="560" w:type="dxa"/>
          </w:tcPr>
          <w:p w:rsidR="00CB6058" w:rsidRPr="00A66D79" w:rsidRDefault="00CB6058" w:rsidP="00A66D79">
            <w:pPr>
              <w:pStyle w:val="1"/>
              <w:numPr>
                <w:ilvl w:val="0"/>
                <w:numId w:val="24"/>
              </w:numPr>
              <w:shd w:val="clear" w:color="auto" w:fill="auto"/>
              <w:spacing w:line="240" w:lineRule="auto"/>
              <w:ind w:right="20" w:hanging="720"/>
              <w:jc w:val="both"/>
              <w:rPr>
                <w:sz w:val="20"/>
                <w:szCs w:val="20"/>
              </w:rPr>
            </w:pPr>
          </w:p>
        </w:tc>
        <w:tc>
          <w:tcPr>
            <w:tcW w:w="5785" w:type="dxa"/>
          </w:tcPr>
          <w:p w:rsidR="00CB6058" w:rsidRPr="00A66D79" w:rsidRDefault="00CB6058"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использования уязвимых версий программного обеспечения</w:t>
            </w:r>
          </w:p>
        </w:tc>
        <w:tc>
          <w:tcPr>
            <w:tcW w:w="4678" w:type="dxa"/>
          </w:tcPr>
          <w:p w:rsidR="00CB6058" w:rsidRPr="00A66D79" w:rsidRDefault="00CB6058" w:rsidP="00A66D79">
            <w:pPr>
              <w:pStyle w:val="1"/>
              <w:shd w:val="clear" w:color="auto" w:fill="auto"/>
              <w:spacing w:line="240" w:lineRule="auto"/>
              <w:ind w:right="20"/>
              <w:jc w:val="both"/>
              <w:rPr>
                <w:sz w:val="20"/>
                <w:szCs w:val="20"/>
              </w:rPr>
            </w:pPr>
            <w:r w:rsidRPr="00A66D79">
              <w:rPr>
                <w:sz w:val="20"/>
                <w:szCs w:val="20"/>
              </w:rPr>
              <w:t>Использование сертифицирован</w:t>
            </w:r>
            <w:r w:rsidRPr="00A66D79">
              <w:rPr>
                <w:sz w:val="20"/>
                <w:szCs w:val="20"/>
              </w:rPr>
              <w:softHyphen/>
              <w:t>ного программного обеспечения и средств защиты информации. 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вующих исправлений</w:t>
            </w:r>
          </w:p>
        </w:tc>
        <w:tc>
          <w:tcPr>
            <w:tcW w:w="3686" w:type="dxa"/>
          </w:tcPr>
          <w:p w:rsidR="00CB6058" w:rsidRPr="00A66D79" w:rsidRDefault="00CB6058" w:rsidP="00A66D79">
            <w:pPr>
              <w:pStyle w:val="1"/>
              <w:shd w:val="clear" w:color="auto" w:fill="auto"/>
              <w:spacing w:line="240" w:lineRule="auto"/>
              <w:ind w:right="20"/>
              <w:jc w:val="both"/>
              <w:rPr>
                <w:sz w:val="20"/>
                <w:szCs w:val="20"/>
              </w:rPr>
            </w:pPr>
            <w:r w:rsidRPr="00A66D79">
              <w:rPr>
                <w:sz w:val="20"/>
                <w:szCs w:val="20"/>
              </w:rPr>
              <w:t>Своевременная установка обновле</w:t>
            </w:r>
            <w:r w:rsidRPr="00A66D79">
              <w:rPr>
                <w:sz w:val="20"/>
                <w:szCs w:val="20"/>
              </w:rPr>
              <w:softHyphen/>
              <w:t>ний программного обеспе</w:t>
            </w:r>
            <w:r w:rsidRPr="00A66D79">
              <w:rPr>
                <w:sz w:val="20"/>
                <w:szCs w:val="20"/>
              </w:rPr>
              <w:softHyphen/>
              <w:t>чения, направленного на устране</w:t>
            </w:r>
            <w:r w:rsidRPr="00A66D79">
              <w:rPr>
                <w:sz w:val="20"/>
                <w:szCs w:val="20"/>
              </w:rPr>
              <w:softHyphen/>
              <w:t>ние выявленных уязвимостей ПО</w:t>
            </w:r>
          </w:p>
        </w:tc>
      </w:tr>
      <w:tr w:rsidR="003B306C" w:rsidRPr="00A66D79" w:rsidTr="000B3DE3">
        <w:tc>
          <w:tcPr>
            <w:tcW w:w="560" w:type="dxa"/>
          </w:tcPr>
          <w:p w:rsidR="003B306C" w:rsidRPr="00A66D79" w:rsidRDefault="003B306C" w:rsidP="00A66D79">
            <w:pPr>
              <w:pStyle w:val="1"/>
              <w:numPr>
                <w:ilvl w:val="0"/>
                <w:numId w:val="24"/>
              </w:numPr>
              <w:shd w:val="clear" w:color="auto" w:fill="auto"/>
              <w:spacing w:line="240" w:lineRule="auto"/>
              <w:ind w:right="20" w:hanging="720"/>
              <w:jc w:val="both"/>
              <w:rPr>
                <w:sz w:val="20"/>
                <w:szCs w:val="20"/>
              </w:rPr>
            </w:pPr>
          </w:p>
        </w:tc>
        <w:tc>
          <w:tcPr>
            <w:tcW w:w="5785" w:type="dxa"/>
          </w:tcPr>
          <w:p w:rsidR="003B306C" w:rsidRPr="00A66D79" w:rsidRDefault="004C4CC1"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нарушения работы информационной системы, вызванного обновлением используемого в ней программного обеспечения</w:t>
            </w:r>
          </w:p>
        </w:tc>
        <w:tc>
          <w:tcPr>
            <w:tcW w:w="4678" w:type="dxa"/>
          </w:tcPr>
          <w:p w:rsidR="003B306C" w:rsidRPr="00A66D79" w:rsidRDefault="004C4CC1" w:rsidP="00A66D79">
            <w:pPr>
              <w:pStyle w:val="1"/>
              <w:shd w:val="clear" w:color="auto" w:fill="auto"/>
              <w:spacing w:line="240" w:lineRule="auto"/>
              <w:ind w:right="20"/>
              <w:jc w:val="both"/>
              <w:rPr>
                <w:sz w:val="20"/>
                <w:szCs w:val="20"/>
              </w:rPr>
            </w:pPr>
            <w:r w:rsidRPr="00A66D79">
              <w:rPr>
                <w:sz w:val="20"/>
                <w:szCs w:val="20"/>
              </w:rPr>
              <w:t>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вующих исправлений Использование официальных источников обновлении.</w:t>
            </w:r>
          </w:p>
        </w:tc>
        <w:tc>
          <w:tcPr>
            <w:tcW w:w="3686" w:type="dxa"/>
          </w:tcPr>
          <w:p w:rsidR="003B306C" w:rsidRPr="00A66D79" w:rsidRDefault="004C4CC1" w:rsidP="00A66D79">
            <w:pPr>
              <w:pStyle w:val="1"/>
              <w:shd w:val="clear" w:color="auto" w:fill="auto"/>
              <w:spacing w:line="240" w:lineRule="auto"/>
              <w:ind w:right="20"/>
              <w:jc w:val="both"/>
              <w:rPr>
                <w:sz w:val="20"/>
                <w:szCs w:val="20"/>
              </w:rPr>
            </w:pPr>
            <w:r w:rsidRPr="00A66D79">
              <w:rPr>
                <w:sz w:val="20"/>
                <w:szCs w:val="20"/>
              </w:rPr>
              <w:t>Регулярное резервное копирование данных.</w:t>
            </w:r>
          </w:p>
        </w:tc>
      </w:tr>
      <w:tr w:rsidR="003B306C" w:rsidRPr="00A66D79" w:rsidTr="000B3DE3">
        <w:tc>
          <w:tcPr>
            <w:tcW w:w="560" w:type="dxa"/>
          </w:tcPr>
          <w:p w:rsidR="003B306C" w:rsidRPr="00A66D79" w:rsidRDefault="003B306C" w:rsidP="00A66D79">
            <w:pPr>
              <w:pStyle w:val="1"/>
              <w:numPr>
                <w:ilvl w:val="0"/>
                <w:numId w:val="24"/>
              </w:numPr>
              <w:shd w:val="clear" w:color="auto" w:fill="auto"/>
              <w:spacing w:line="240" w:lineRule="auto"/>
              <w:ind w:right="20" w:hanging="720"/>
              <w:jc w:val="both"/>
              <w:rPr>
                <w:sz w:val="20"/>
                <w:szCs w:val="20"/>
              </w:rPr>
            </w:pPr>
          </w:p>
        </w:tc>
        <w:tc>
          <w:tcPr>
            <w:tcW w:w="5785" w:type="dxa"/>
          </w:tcPr>
          <w:p w:rsidR="003B306C" w:rsidRPr="00A66D79" w:rsidRDefault="00546C7F" w:rsidP="00A66D79">
            <w:pPr>
              <w:rPr>
                <w:rFonts w:ascii="Times New Roman" w:eastAsia="Times New Roman" w:hAnsi="Times New Roman" w:cs="Times New Roman"/>
                <w:color w:val="000000"/>
                <w:sz w:val="20"/>
                <w:szCs w:val="20"/>
              </w:rPr>
            </w:pPr>
            <w:r w:rsidRPr="00A66D79">
              <w:rPr>
                <w:rFonts w:ascii="Times New Roman" w:eastAsia="Times New Roman" w:hAnsi="Times New Roman" w:cs="Times New Roman"/>
                <w:color w:val="000000"/>
                <w:sz w:val="20"/>
                <w:szCs w:val="20"/>
              </w:rPr>
              <w:t>Угроза перехвата управления информационной системой</w:t>
            </w:r>
          </w:p>
        </w:tc>
        <w:tc>
          <w:tcPr>
            <w:tcW w:w="4678" w:type="dxa"/>
          </w:tcPr>
          <w:p w:rsidR="003B306C" w:rsidRPr="00A66D79" w:rsidRDefault="00925AED" w:rsidP="00A66D79">
            <w:pPr>
              <w:pStyle w:val="1"/>
              <w:shd w:val="clear" w:color="auto" w:fill="auto"/>
              <w:spacing w:line="240" w:lineRule="auto"/>
              <w:ind w:right="20"/>
              <w:jc w:val="both"/>
              <w:rPr>
                <w:sz w:val="20"/>
                <w:szCs w:val="20"/>
              </w:rPr>
            </w:pPr>
            <w:r w:rsidRPr="00A66D79">
              <w:rPr>
                <w:sz w:val="20"/>
                <w:szCs w:val="20"/>
              </w:rPr>
              <w:t>Использование сертифицирован</w:t>
            </w:r>
            <w:r w:rsidRPr="00A66D79">
              <w:rPr>
                <w:sz w:val="20"/>
                <w:szCs w:val="20"/>
              </w:rPr>
              <w:softHyphen/>
              <w:t>ного программного обеспечения и средств защиты информации. Мониторинг информации об обна</w:t>
            </w:r>
            <w:r w:rsidRPr="00A66D79">
              <w:rPr>
                <w:sz w:val="20"/>
                <w:szCs w:val="20"/>
              </w:rPr>
              <w:softHyphen/>
              <w:t>ружении уязвимостей исполь</w:t>
            </w:r>
            <w:r w:rsidRPr="00A66D79">
              <w:rPr>
                <w:sz w:val="20"/>
                <w:szCs w:val="20"/>
              </w:rPr>
              <w:softHyphen/>
              <w:t>зуемого ПО и  выпуске соответст</w:t>
            </w:r>
            <w:r w:rsidRPr="00A66D79">
              <w:rPr>
                <w:sz w:val="20"/>
                <w:szCs w:val="20"/>
              </w:rPr>
              <w:softHyphen/>
              <w:t>вующих исправлений.</w:t>
            </w:r>
          </w:p>
        </w:tc>
        <w:tc>
          <w:tcPr>
            <w:tcW w:w="3686" w:type="dxa"/>
          </w:tcPr>
          <w:p w:rsidR="003B306C" w:rsidRPr="00A66D79" w:rsidRDefault="00925AED" w:rsidP="00A66D79">
            <w:pPr>
              <w:pStyle w:val="1"/>
              <w:shd w:val="clear" w:color="auto" w:fill="auto"/>
              <w:spacing w:line="240" w:lineRule="auto"/>
              <w:ind w:right="20"/>
              <w:jc w:val="both"/>
              <w:rPr>
                <w:sz w:val="20"/>
                <w:szCs w:val="20"/>
              </w:rPr>
            </w:pPr>
            <w:r w:rsidRPr="00A66D79">
              <w:rPr>
                <w:sz w:val="20"/>
                <w:szCs w:val="20"/>
              </w:rPr>
              <w:t>Своевременная установка обновле</w:t>
            </w:r>
            <w:r w:rsidRPr="00A66D79">
              <w:rPr>
                <w:sz w:val="20"/>
                <w:szCs w:val="20"/>
              </w:rPr>
              <w:softHyphen/>
              <w:t>ний программного обеспе</w:t>
            </w:r>
            <w:r w:rsidRPr="00A66D79">
              <w:rPr>
                <w:sz w:val="20"/>
                <w:szCs w:val="20"/>
              </w:rPr>
              <w:softHyphen/>
              <w:t>чения, направленного на устране</w:t>
            </w:r>
            <w:r w:rsidRPr="00A66D79">
              <w:rPr>
                <w:sz w:val="20"/>
                <w:szCs w:val="20"/>
              </w:rPr>
              <w:softHyphen/>
              <w:t>ние выявленных уязвимостей ПО. Регулярное обновление вирусных дефиниций АВПО на серверах.  Защита шифровальными (криптографическими) методами каналов передачи данных.</w:t>
            </w:r>
          </w:p>
        </w:tc>
      </w:tr>
    </w:tbl>
    <w:p w:rsidR="005277F5" w:rsidRPr="00A66D79" w:rsidRDefault="005277F5" w:rsidP="00A66D79">
      <w:pPr>
        <w:pStyle w:val="1"/>
        <w:shd w:val="clear" w:color="auto" w:fill="auto"/>
        <w:spacing w:line="240" w:lineRule="auto"/>
        <w:ind w:right="20"/>
        <w:jc w:val="both"/>
        <w:rPr>
          <w:sz w:val="20"/>
          <w:szCs w:val="20"/>
        </w:rPr>
      </w:pPr>
    </w:p>
    <w:p w:rsidR="00311B4F" w:rsidRPr="00A66D79" w:rsidRDefault="00311B4F" w:rsidP="00A66D79">
      <w:pPr>
        <w:pStyle w:val="1"/>
        <w:shd w:val="clear" w:color="auto" w:fill="auto"/>
        <w:spacing w:line="240" w:lineRule="auto"/>
        <w:ind w:right="20"/>
        <w:jc w:val="both"/>
        <w:rPr>
          <w:sz w:val="20"/>
          <w:szCs w:val="20"/>
        </w:rPr>
      </w:pPr>
    </w:p>
    <w:p w:rsidR="005A26D6" w:rsidRPr="00A66D79" w:rsidRDefault="005A26D6" w:rsidP="00A66D79">
      <w:pPr>
        <w:pStyle w:val="1"/>
        <w:shd w:val="clear" w:color="auto" w:fill="auto"/>
        <w:spacing w:line="240" w:lineRule="auto"/>
        <w:ind w:left="720" w:right="20"/>
        <w:jc w:val="both"/>
        <w:rPr>
          <w:sz w:val="20"/>
          <w:szCs w:val="20"/>
        </w:rPr>
      </w:pPr>
    </w:p>
    <w:p w:rsidR="00140464" w:rsidRDefault="00140464" w:rsidP="00A66D79">
      <w:pPr>
        <w:pStyle w:val="a4"/>
        <w:rPr>
          <w:rFonts w:ascii="Times New Roman" w:hAnsi="Times New Roman" w:cs="Times New Roman"/>
          <w:sz w:val="20"/>
          <w:szCs w:val="20"/>
        </w:rPr>
      </w:pPr>
    </w:p>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p w:rsidR="00140464" w:rsidRPr="00140464" w:rsidRDefault="00140464" w:rsidP="00140464">
      <w:bookmarkStart w:id="0" w:name="_GoBack"/>
      <w:bookmarkEnd w:id="0"/>
    </w:p>
    <w:p w:rsidR="00140464" w:rsidRPr="00140464" w:rsidRDefault="00140464" w:rsidP="00140464">
      <w:pPr>
        <w:jc w:val="center"/>
      </w:pPr>
    </w:p>
    <w:p w:rsidR="00D14D41" w:rsidRPr="00140464" w:rsidRDefault="00D14D41" w:rsidP="00140464"/>
    <w:sectPr w:rsidR="00D14D41" w:rsidRPr="00140464" w:rsidSect="00AE0F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92" w:rsidRDefault="008E0892" w:rsidP="009C262E">
      <w:r>
        <w:separator/>
      </w:r>
    </w:p>
  </w:endnote>
  <w:endnote w:type="continuationSeparator" w:id="0">
    <w:p w:rsidR="008E0892" w:rsidRDefault="008E0892" w:rsidP="009C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37026"/>
      <w:docPartObj>
        <w:docPartGallery w:val="Page Numbers (Bottom of Page)"/>
        <w:docPartUnique/>
      </w:docPartObj>
    </w:sdtPr>
    <w:sdtContent>
      <w:p w:rsidR="00096A61" w:rsidRDefault="00096A61">
        <w:pPr>
          <w:pStyle w:val="ac"/>
          <w:jc w:val="center"/>
        </w:pPr>
        <w:r w:rsidRPr="00FB12A1">
          <w:rPr>
            <w:rFonts w:ascii="Times New Roman" w:hAnsi="Times New Roman" w:cs="Times New Roman"/>
            <w:sz w:val="20"/>
            <w:szCs w:val="20"/>
          </w:rPr>
          <w:fldChar w:fldCharType="begin"/>
        </w:r>
        <w:r w:rsidRPr="00FB12A1">
          <w:rPr>
            <w:rFonts w:ascii="Times New Roman" w:hAnsi="Times New Roman" w:cs="Times New Roman"/>
            <w:sz w:val="20"/>
            <w:szCs w:val="20"/>
          </w:rPr>
          <w:instrText xml:space="preserve"> PAGE   \* MERGEFORMAT </w:instrText>
        </w:r>
        <w:r w:rsidRPr="00FB12A1">
          <w:rPr>
            <w:rFonts w:ascii="Times New Roman" w:hAnsi="Times New Roman" w:cs="Times New Roman"/>
            <w:sz w:val="20"/>
            <w:szCs w:val="20"/>
          </w:rPr>
          <w:fldChar w:fldCharType="separate"/>
        </w:r>
        <w:r w:rsidR="00140464">
          <w:rPr>
            <w:rFonts w:ascii="Times New Roman" w:hAnsi="Times New Roman" w:cs="Times New Roman"/>
            <w:noProof/>
            <w:sz w:val="20"/>
            <w:szCs w:val="20"/>
          </w:rPr>
          <w:t>8</w:t>
        </w:r>
        <w:r w:rsidRPr="00FB12A1">
          <w:rPr>
            <w:rFonts w:ascii="Times New Roman" w:hAnsi="Times New Roman" w:cs="Times New Roman"/>
            <w:sz w:val="20"/>
            <w:szCs w:val="20"/>
          </w:rPr>
          <w:fldChar w:fldCharType="end"/>
        </w:r>
      </w:p>
    </w:sdtContent>
  </w:sdt>
  <w:p w:rsidR="00096A61" w:rsidRDefault="00096A6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61" w:rsidRDefault="00096A61">
    <w:pPr>
      <w:pStyle w:val="ac"/>
      <w:jc w:val="center"/>
    </w:pPr>
  </w:p>
  <w:p w:rsidR="00096A61" w:rsidRDefault="00096A6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92" w:rsidRDefault="008E0892" w:rsidP="009C262E">
      <w:r>
        <w:separator/>
      </w:r>
    </w:p>
  </w:footnote>
  <w:footnote w:type="continuationSeparator" w:id="0">
    <w:p w:rsidR="008E0892" w:rsidRDefault="008E0892" w:rsidP="009C2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61" w:rsidRDefault="00096A61">
    <w:pPr>
      <w:pStyle w:val="aa"/>
      <w:jc w:val="center"/>
    </w:pPr>
    <w:sdt>
      <w:sdtPr>
        <w:id w:val="831880576"/>
        <w:docPartObj>
          <w:docPartGallery w:val="Page Numbers (Top of Page)"/>
          <w:docPartUnique/>
        </w:docPartObj>
      </w:sdtPr>
      <w:sdtContent/>
    </w:sdt>
  </w:p>
  <w:p w:rsidR="00096A61" w:rsidRDefault="00096A6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751"/>
    <w:multiLevelType w:val="hybridMultilevel"/>
    <w:tmpl w:val="6BD087D6"/>
    <w:lvl w:ilvl="0" w:tplc="DF3C9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62D10"/>
    <w:multiLevelType w:val="multilevel"/>
    <w:tmpl w:val="F326B052"/>
    <w:lvl w:ilvl="0">
      <w:start w:val="4"/>
      <w:numFmt w:val="decimal"/>
      <w:lvlText w:val="%1."/>
      <w:lvlJc w:val="left"/>
      <w:pPr>
        <w:ind w:left="432" w:hanging="432"/>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 w15:restartNumberingAfterBreak="0">
    <w:nsid w:val="0F055F09"/>
    <w:multiLevelType w:val="multilevel"/>
    <w:tmpl w:val="5FACC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EA5671"/>
    <w:multiLevelType w:val="hybridMultilevel"/>
    <w:tmpl w:val="CE2E33D6"/>
    <w:lvl w:ilvl="0" w:tplc="181AF24E">
      <w:start w:val="1"/>
      <w:numFmt w:val="decimal"/>
      <w:lvlText w:val="3.%1."/>
      <w:lvlJc w:val="left"/>
      <w:pPr>
        <w:ind w:left="644" w:hanging="360"/>
      </w:pPr>
      <w:rPr>
        <w:rFonts w:hint="default"/>
        <w:b w:val="0"/>
        <w:sz w:val="28"/>
        <w:szCs w:val="28"/>
      </w:rPr>
    </w:lvl>
    <w:lvl w:ilvl="1" w:tplc="04190019" w:tentative="1">
      <w:start w:val="1"/>
      <w:numFmt w:val="lowerLetter"/>
      <w:lvlText w:val="%2."/>
      <w:lvlJc w:val="left"/>
      <w:pPr>
        <w:ind w:left="-331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1156" w:hanging="360"/>
      </w:pPr>
    </w:lvl>
    <w:lvl w:ilvl="5" w:tplc="0419001B" w:tentative="1">
      <w:start w:val="1"/>
      <w:numFmt w:val="lowerRoman"/>
      <w:lvlText w:val="%6."/>
      <w:lvlJc w:val="right"/>
      <w:pPr>
        <w:ind w:left="-436" w:hanging="180"/>
      </w:pPr>
    </w:lvl>
    <w:lvl w:ilvl="6" w:tplc="0419000F" w:tentative="1">
      <w:start w:val="1"/>
      <w:numFmt w:val="decimal"/>
      <w:lvlText w:val="%7."/>
      <w:lvlJc w:val="left"/>
      <w:pPr>
        <w:ind w:left="284" w:hanging="360"/>
      </w:pPr>
    </w:lvl>
    <w:lvl w:ilvl="7" w:tplc="04190019" w:tentative="1">
      <w:start w:val="1"/>
      <w:numFmt w:val="lowerLetter"/>
      <w:lvlText w:val="%8."/>
      <w:lvlJc w:val="left"/>
      <w:pPr>
        <w:ind w:left="1004" w:hanging="360"/>
      </w:pPr>
    </w:lvl>
    <w:lvl w:ilvl="8" w:tplc="0419001B" w:tentative="1">
      <w:start w:val="1"/>
      <w:numFmt w:val="lowerRoman"/>
      <w:lvlText w:val="%9."/>
      <w:lvlJc w:val="right"/>
      <w:pPr>
        <w:ind w:left="1724" w:hanging="180"/>
      </w:pPr>
    </w:lvl>
  </w:abstractNum>
  <w:abstractNum w:abstractNumId="4" w15:restartNumberingAfterBreak="0">
    <w:nsid w:val="15A104C7"/>
    <w:multiLevelType w:val="hybridMultilevel"/>
    <w:tmpl w:val="B0E835EC"/>
    <w:lvl w:ilvl="0" w:tplc="2670FCF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A7159"/>
    <w:multiLevelType w:val="multilevel"/>
    <w:tmpl w:val="ACAE0C14"/>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sz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1B4736F4"/>
    <w:multiLevelType w:val="hybridMultilevel"/>
    <w:tmpl w:val="C39A8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6493"/>
    <w:multiLevelType w:val="multilevel"/>
    <w:tmpl w:val="3878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1533D"/>
    <w:multiLevelType w:val="hybridMultilevel"/>
    <w:tmpl w:val="20AE040E"/>
    <w:lvl w:ilvl="0" w:tplc="B044CFE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2E4A76C1"/>
    <w:multiLevelType w:val="multilevel"/>
    <w:tmpl w:val="6480DC02"/>
    <w:lvl w:ilvl="0">
      <w:start w:val="1"/>
      <w:numFmt w:val="decimal"/>
      <w:lvlText w:val="%1)"/>
      <w:lvlJc w:val="left"/>
      <w:pPr>
        <w:ind w:left="360" w:hanging="360"/>
      </w:pPr>
      <w:rPr>
        <w:rFonts w:hint="default"/>
      </w:rPr>
    </w:lvl>
    <w:lvl w:ilvl="1">
      <w:start w:val="1"/>
      <w:numFmt w:val="decimal"/>
      <w:lvlText w:val="4.%2."/>
      <w:lvlJc w:val="left"/>
      <w:pPr>
        <w:ind w:left="786" w:hanging="360"/>
      </w:pPr>
      <w:rPr>
        <w:rFonts w:ascii="Times New Roman" w:hAnsi="Times New Roman" w:cs="Times New Roman" w:hint="default"/>
        <w:b w:val="0"/>
        <w:color w:val="auto"/>
        <w:sz w:val="28"/>
        <w:szCs w:val="28"/>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B50083"/>
    <w:multiLevelType w:val="hybridMultilevel"/>
    <w:tmpl w:val="A332206A"/>
    <w:lvl w:ilvl="0" w:tplc="486CB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D835BE"/>
    <w:multiLevelType w:val="hybridMultilevel"/>
    <w:tmpl w:val="E8F482AE"/>
    <w:lvl w:ilvl="0" w:tplc="B8506D06">
      <w:start w:val="1"/>
      <w:numFmt w:val="bullet"/>
      <w:lvlText w:val=""/>
      <w:lvlJc w:val="left"/>
      <w:pPr>
        <w:ind w:left="1429" w:hanging="36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6912487"/>
    <w:multiLevelType w:val="hybridMultilevel"/>
    <w:tmpl w:val="F3D4C1F6"/>
    <w:lvl w:ilvl="0" w:tplc="B71AD8BA">
      <w:start w:val="1"/>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D40E94"/>
    <w:multiLevelType w:val="hybridMultilevel"/>
    <w:tmpl w:val="9F061B24"/>
    <w:lvl w:ilvl="0" w:tplc="249AB430">
      <w:start w:val="1"/>
      <w:numFmt w:val="bullet"/>
      <w:pStyle w:val="-"/>
      <w:lvlText w:val="–"/>
      <w:lvlJc w:val="left"/>
      <w:pPr>
        <w:ind w:left="1429" w:hanging="360"/>
      </w:pPr>
      <w:rPr>
        <w:rFonts w:ascii="Times New Roman" w:hAnsi="Times New Roman" w:cs="Times New Roman" w:hint="default"/>
      </w:rPr>
    </w:lvl>
    <w:lvl w:ilvl="1" w:tplc="04190003">
      <w:start w:val="1"/>
      <w:numFmt w:val="bullet"/>
      <w:lvlText w:val="o"/>
      <w:lvlJc w:val="left"/>
      <w:pPr>
        <w:ind w:left="1200" w:hanging="360"/>
      </w:pPr>
      <w:rPr>
        <w:rFonts w:ascii="Courier New" w:hAnsi="Courier New" w:cs="Courier New" w:hint="default"/>
      </w:rPr>
    </w:lvl>
    <w:lvl w:ilvl="2" w:tplc="78CA49CE">
      <w:numFmt w:val="bullet"/>
      <w:lvlText w:val="•"/>
      <w:lvlJc w:val="left"/>
      <w:pPr>
        <w:ind w:left="3934" w:hanging="1425"/>
      </w:pPr>
      <w:rPr>
        <w:rFonts w:ascii="Arial" w:eastAsia="Times New Roman" w:hAnsi="Arial" w:cs="Arial"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53536CC"/>
    <w:multiLevelType w:val="hybridMultilevel"/>
    <w:tmpl w:val="BBDA470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9200204"/>
    <w:multiLevelType w:val="hybridMultilevel"/>
    <w:tmpl w:val="FE7C8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2A69A1"/>
    <w:multiLevelType w:val="multilevel"/>
    <w:tmpl w:val="02804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B039A"/>
    <w:multiLevelType w:val="multilevel"/>
    <w:tmpl w:val="D2FA73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433656D"/>
    <w:multiLevelType w:val="multilevel"/>
    <w:tmpl w:val="82C42A42"/>
    <w:lvl w:ilvl="0">
      <w:start w:val="6"/>
      <w:numFmt w:val="decimal"/>
      <w:lvlText w:val="%1."/>
      <w:lvlJc w:val="left"/>
      <w:pPr>
        <w:ind w:left="1519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CA347A"/>
    <w:multiLevelType w:val="hybridMultilevel"/>
    <w:tmpl w:val="7A9E7D2C"/>
    <w:lvl w:ilvl="0" w:tplc="18329CDE">
      <w:start w:val="1"/>
      <w:numFmt w:val="decimal"/>
      <w:lvlText w:val="5.%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ECE4180"/>
    <w:multiLevelType w:val="multilevel"/>
    <w:tmpl w:val="CE08C220"/>
    <w:lvl w:ilvl="0">
      <w:start w:val="1"/>
      <w:numFmt w:val="decimal"/>
      <w:lvlText w:val="%1)"/>
      <w:lvlJc w:val="left"/>
      <w:pPr>
        <w:ind w:left="360" w:hanging="360"/>
      </w:pPr>
      <w:rPr>
        <w:rFonts w:hint="default"/>
      </w:rPr>
    </w:lvl>
    <w:lvl w:ilvl="1">
      <w:start w:val="4"/>
      <w:numFmt w:val="decimal"/>
      <w:lvlText w:val="%2.1."/>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B00B20"/>
    <w:multiLevelType w:val="multilevel"/>
    <w:tmpl w:val="F4E6A55A"/>
    <w:lvl w:ilvl="0">
      <w:start w:val="1"/>
      <w:numFmt w:val="decimal"/>
      <w:lvlText w:val="%1)"/>
      <w:lvlJc w:val="left"/>
      <w:pPr>
        <w:ind w:left="360" w:hanging="360"/>
      </w:pPr>
      <w:rPr>
        <w:rFonts w:hint="default"/>
      </w:rPr>
    </w:lvl>
    <w:lvl w:ilvl="1">
      <w:start w:val="1"/>
      <w:numFmt w:val="decimal"/>
      <w:lvlText w:val="5.%2."/>
      <w:lvlJc w:val="left"/>
      <w:pPr>
        <w:ind w:left="786" w:hanging="360"/>
      </w:pPr>
      <w:rPr>
        <w:rFonts w:hint="default"/>
        <w:b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83162D"/>
    <w:multiLevelType w:val="hybridMultilevel"/>
    <w:tmpl w:val="E2E402EA"/>
    <w:lvl w:ilvl="0" w:tplc="EFD2E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8A29A3"/>
    <w:multiLevelType w:val="hybridMultilevel"/>
    <w:tmpl w:val="04D6DBB8"/>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719240D1"/>
    <w:multiLevelType w:val="multilevel"/>
    <w:tmpl w:val="C51C6182"/>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944A64"/>
    <w:multiLevelType w:val="multilevel"/>
    <w:tmpl w:val="5D40CC50"/>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num w:numId="1">
    <w:abstractNumId w:val="4"/>
  </w:num>
  <w:num w:numId="2">
    <w:abstractNumId w:val="13"/>
  </w:num>
  <w:num w:numId="3">
    <w:abstractNumId w:val="13"/>
  </w:num>
  <w:num w:numId="4">
    <w:abstractNumId w:val="2"/>
  </w:num>
  <w:num w:numId="5">
    <w:abstractNumId w:val="5"/>
  </w:num>
  <w:num w:numId="6">
    <w:abstractNumId w:val="23"/>
  </w:num>
  <w:num w:numId="7">
    <w:abstractNumId w:val="6"/>
  </w:num>
  <w:num w:numId="8">
    <w:abstractNumId w:val="14"/>
  </w:num>
  <w:num w:numId="9">
    <w:abstractNumId w:val="8"/>
  </w:num>
  <w:num w:numId="10">
    <w:abstractNumId w:val="11"/>
  </w:num>
  <w:num w:numId="11">
    <w:abstractNumId w:val="3"/>
  </w:num>
  <w:num w:numId="12">
    <w:abstractNumId w:val="12"/>
  </w:num>
  <w:num w:numId="13">
    <w:abstractNumId w:val="18"/>
  </w:num>
  <w:num w:numId="14">
    <w:abstractNumId w:val="16"/>
  </w:num>
  <w:num w:numId="15">
    <w:abstractNumId w:val="9"/>
  </w:num>
  <w:num w:numId="16">
    <w:abstractNumId w:val="24"/>
  </w:num>
  <w:num w:numId="17">
    <w:abstractNumId w:val="20"/>
  </w:num>
  <w:num w:numId="18">
    <w:abstractNumId w:val="7"/>
  </w:num>
  <w:num w:numId="19">
    <w:abstractNumId w:val="0"/>
  </w:num>
  <w:num w:numId="20">
    <w:abstractNumId w:val="10"/>
  </w:num>
  <w:num w:numId="21">
    <w:abstractNumId w:val="19"/>
  </w:num>
  <w:num w:numId="22">
    <w:abstractNumId w:val="22"/>
  </w:num>
  <w:num w:numId="23">
    <w:abstractNumId w:val="21"/>
  </w:num>
  <w:num w:numId="24">
    <w:abstractNumId w:val="15"/>
  </w:num>
  <w:num w:numId="25">
    <w:abstractNumId w:val="25"/>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A72F1"/>
    <w:rsid w:val="00000722"/>
    <w:rsid w:val="00010F05"/>
    <w:rsid w:val="000370D1"/>
    <w:rsid w:val="00043C0A"/>
    <w:rsid w:val="00050074"/>
    <w:rsid w:val="00050BE2"/>
    <w:rsid w:val="00074966"/>
    <w:rsid w:val="00080E48"/>
    <w:rsid w:val="000953AE"/>
    <w:rsid w:val="00096A61"/>
    <w:rsid w:val="000A6A9E"/>
    <w:rsid w:val="000B3DE3"/>
    <w:rsid w:val="000D2A53"/>
    <w:rsid w:val="000D61CC"/>
    <w:rsid w:val="000E0974"/>
    <w:rsid w:val="000F0016"/>
    <w:rsid w:val="000F418B"/>
    <w:rsid w:val="000F5470"/>
    <w:rsid w:val="00101DD3"/>
    <w:rsid w:val="00123794"/>
    <w:rsid w:val="00132EBB"/>
    <w:rsid w:val="00140464"/>
    <w:rsid w:val="00155FBB"/>
    <w:rsid w:val="00163C7A"/>
    <w:rsid w:val="00167455"/>
    <w:rsid w:val="00172A60"/>
    <w:rsid w:val="00183988"/>
    <w:rsid w:val="001A7930"/>
    <w:rsid w:val="001C19FB"/>
    <w:rsid w:val="001C54F2"/>
    <w:rsid w:val="001D7067"/>
    <w:rsid w:val="001E3313"/>
    <w:rsid w:val="001F4513"/>
    <w:rsid w:val="001F67C7"/>
    <w:rsid w:val="001F73FB"/>
    <w:rsid w:val="001F7A75"/>
    <w:rsid w:val="00201CC6"/>
    <w:rsid w:val="00211566"/>
    <w:rsid w:val="002452D2"/>
    <w:rsid w:val="00250988"/>
    <w:rsid w:val="00265145"/>
    <w:rsid w:val="00277F49"/>
    <w:rsid w:val="00295611"/>
    <w:rsid w:val="002A14F7"/>
    <w:rsid w:val="002A2A7B"/>
    <w:rsid w:val="002B1815"/>
    <w:rsid w:val="00311B4F"/>
    <w:rsid w:val="00317463"/>
    <w:rsid w:val="00322E2A"/>
    <w:rsid w:val="003544FE"/>
    <w:rsid w:val="003573AD"/>
    <w:rsid w:val="003620B7"/>
    <w:rsid w:val="00363C8D"/>
    <w:rsid w:val="00366ECB"/>
    <w:rsid w:val="0037488F"/>
    <w:rsid w:val="003769B5"/>
    <w:rsid w:val="003810AE"/>
    <w:rsid w:val="003B306C"/>
    <w:rsid w:val="003B673E"/>
    <w:rsid w:val="003C2FF5"/>
    <w:rsid w:val="003C3215"/>
    <w:rsid w:val="003D0240"/>
    <w:rsid w:val="003F3CA1"/>
    <w:rsid w:val="004033A8"/>
    <w:rsid w:val="00410486"/>
    <w:rsid w:val="004223E2"/>
    <w:rsid w:val="004448FD"/>
    <w:rsid w:val="00461DC8"/>
    <w:rsid w:val="0048760C"/>
    <w:rsid w:val="004902F1"/>
    <w:rsid w:val="004A0BDA"/>
    <w:rsid w:val="004A14EA"/>
    <w:rsid w:val="004A2ACE"/>
    <w:rsid w:val="004B3B2E"/>
    <w:rsid w:val="004C2AD5"/>
    <w:rsid w:val="004C4C28"/>
    <w:rsid w:val="004C4CC1"/>
    <w:rsid w:val="004D6038"/>
    <w:rsid w:val="004E25B4"/>
    <w:rsid w:val="004E3B23"/>
    <w:rsid w:val="004F7852"/>
    <w:rsid w:val="00522A58"/>
    <w:rsid w:val="00524AC5"/>
    <w:rsid w:val="005259D3"/>
    <w:rsid w:val="00526E5A"/>
    <w:rsid w:val="005277F5"/>
    <w:rsid w:val="00546C7F"/>
    <w:rsid w:val="005524B3"/>
    <w:rsid w:val="00564BAB"/>
    <w:rsid w:val="00573F8B"/>
    <w:rsid w:val="00576970"/>
    <w:rsid w:val="00576EB2"/>
    <w:rsid w:val="005776D7"/>
    <w:rsid w:val="00577B97"/>
    <w:rsid w:val="005954DE"/>
    <w:rsid w:val="005A26D6"/>
    <w:rsid w:val="005A4739"/>
    <w:rsid w:val="005B3E97"/>
    <w:rsid w:val="005D239B"/>
    <w:rsid w:val="006112DF"/>
    <w:rsid w:val="00620096"/>
    <w:rsid w:val="00635210"/>
    <w:rsid w:val="00636B5F"/>
    <w:rsid w:val="00641C5A"/>
    <w:rsid w:val="0064470D"/>
    <w:rsid w:val="006453E7"/>
    <w:rsid w:val="00646232"/>
    <w:rsid w:val="006519DE"/>
    <w:rsid w:val="00660ABE"/>
    <w:rsid w:val="00663240"/>
    <w:rsid w:val="006667C6"/>
    <w:rsid w:val="00667154"/>
    <w:rsid w:val="006864DD"/>
    <w:rsid w:val="0069787D"/>
    <w:rsid w:val="006A05EA"/>
    <w:rsid w:val="006A3E5C"/>
    <w:rsid w:val="006B0942"/>
    <w:rsid w:val="006D1785"/>
    <w:rsid w:val="006F2318"/>
    <w:rsid w:val="006F30C6"/>
    <w:rsid w:val="006F365A"/>
    <w:rsid w:val="006F7BEA"/>
    <w:rsid w:val="007074E5"/>
    <w:rsid w:val="00721280"/>
    <w:rsid w:val="007313D9"/>
    <w:rsid w:val="00734462"/>
    <w:rsid w:val="00737F59"/>
    <w:rsid w:val="007547C9"/>
    <w:rsid w:val="00766524"/>
    <w:rsid w:val="00774708"/>
    <w:rsid w:val="0079090E"/>
    <w:rsid w:val="00795949"/>
    <w:rsid w:val="007B7C24"/>
    <w:rsid w:val="007C1A77"/>
    <w:rsid w:val="007C46C3"/>
    <w:rsid w:val="007C559E"/>
    <w:rsid w:val="007D1FB8"/>
    <w:rsid w:val="007D5B9F"/>
    <w:rsid w:val="007D7C54"/>
    <w:rsid w:val="007E2FD2"/>
    <w:rsid w:val="007E7D73"/>
    <w:rsid w:val="0080130C"/>
    <w:rsid w:val="00803B96"/>
    <w:rsid w:val="00810C65"/>
    <w:rsid w:val="00811882"/>
    <w:rsid w:val="00832BCE"/>
    <w:rsid w:val="00857D62"/>
    <w:rsid w:val="00890221"/>
    <w:rsid w:val="008A672C"/>
    <w:rsid w:val="008B009E"/>
    <w:rsid w:val="008B6DE5"/>
    <w:rsid w:val="008C7EC9"/>
    <w:rsid w:val="008D426F"/>
    <w:rsid w:val="008D6DA5"/>
    <w:rsid w:val="008D7F33"/>
    <w:rsid w:val="008E0892"/>
    <w:rsid w:val="009014A9"/>
    <w:rsid w:val="00903F8A"/>
    <w:rsid w:val="0091083F"/>
    <w:rsid w:val="0091387D"/>
    <w:rsid w:val="00921D64"/>
    <w:rsid w:val="00925AED"/>
    <w:rsid w:val="00933697"/>
    <w:rsid w:val="0094247A"/>
    <w:rsid w:val="009435A6"/>
    <w:rsid w:val="00946D2C"/>
    <w:rsid w:val="009521E8"/>
    <w:rsid w:val="0095400D"/>
    <w:rsid w:val="0095490A"/>
    <w:rsid w:val="00954970"/>
    <w:rsid w:val="00970BED"/>
    <w:rsid w:val="00980461"/>
    <w:rsid w:val="00991245"/>
    <w:rsid w:val="009957B0"/>
    <w:rsid w:val="009A3771"/>
    <w:rsid w:val="009C08F3"/>
    <w:rsid w:val="009C262E"/>
    <w:rsid w:val="009C6397"/>
    <w:rsid w:val="009D4C79"/>
    <w:rsid w:val="009F0933"/>
    <w:rsid w:val="00A03C45"/>
    <w:rsid w:val="00A255FF"/>
    <w:rsid w:val="00A3225D"/>
    <w:rsid w:val="00A45E04"/>
    <w:rsid w:val="00A541CA"/>
    <w:rsid w:val="00A650E2"/>
    <w:rsid w:val="00A66D79"/>
    <w:rsid w:val="00A86869"/>
    <w:rsid w:val="00A907A7"/>
    <w:rsid w:val="00AB15D2"/>
    <w:rsid w:val="00AB4E77"/>
    <w:rsid w:val="00AD2D02"/>
    <w:rsid w:val="00AE0F3A"/>
    <w:rsid w:val="00AE2E1B"/>
    <w:rsid w:val="00B06632"/>
    <w:rsid w:val="00B24D00"/>
    <w:rsid w:val="00B25226"/>
    <w:rsid w:val="00B25FE3"/>
    <w:rsid w:val="00B4085D"/>
    <w:rsid w:val="00B4421C"/>
    <w:rsid w:val="00B4656C"/>
    <w:rsid w:val="00B52A87"/>
    <w:rsid w:val="00B607BF"/>
    <w:rsid w:val="00B66068"/>
    <w:rsid w:val="00B7439E"/>
    <w:rsid w:val="00B77014"/>
    <w:rsid w:val="00B8001D"/>
    <w:rsid w:val="00BA7486"/>
    <w:rsid w:val="00BB1C26"/>
    <w:rsid w:val="00BB667F"/>
    <w:rsid w:val="00BE1EA3"/>
    <w:rsid w:val="00BE46BC"/>
    <w:rsid w:val="00C32664"/>
    <w:rsid w:val="00C33036"/>
    <w:rsid w:val="00C50E09"/>
    <w:rsid w:val="00C531EB"/>
    <w:rsid w:val="00C6044F"/>
    <w:rsid w:val="00C65ACB"/>
    <w:rsid w:val="00C66A3F"/>
    <w:rsid w:val="00C70B48"/>
    <w:rsid w:val="00C860D2"/>
    <w:rsid w:val="00C864EA"/>
    <w:rsid w:val="00C90D7A"/>
    <w:rsid w:val="00CA30C2"/>
    <w:rsid w:val="00CA72F1"/>
    <w:rsid w:val="00CA76CA"/>
    <w:rsid w:val="00CB2E6B"/>
    <w:rsid w:val="00CB4E05"/>
    <w:rsid w:val="00CB6058"/>
    <w:rsid w:val="00CD17A3"/>
    <w:rsid w:val="00CE5719"/>
    <w:rsid w:val="00CF1336"/>
    <w:rsid w:val="00CF379B"/>
    <w:rsid w:val="00D02B6A"/>
    <w:rsid w:val="00D14D41"/>
    <w:rsid w:val="00D277B5"/>
    <w:rsid w:val="00D40A0A"/>
    <w:rsid w:val="00D42A39"/>
    <w:rsid w:val="00D446A4"/>
    <w:rsid w:val="00D45D65"/>
    <w:rsid w:val="00D50DFB"/>
    <w:rsid w:val="00D50EAE"/>
    <w:rsid w:val="00D57B01"/>
    <w:rsid w:val="00D6177E"/>
    <w:rsid w:val="00D72BD6"/>
    <w:rsid w:val="00D8495F"/>
    <w:rsid w:val="00D92A64"/>
    <w:rsid w:val="00D97DB4"/>
    <w:rsid w:val="00DB1A8B"/>
    <w:rsid w:val="00DB2A57"/>
    <w:rsid w:val="00DC512F"/>
    <w:rsid w:val="00DD1992"/>
    <w:rsid w:val="00DD2BFD"/>
    <w:rsid w:val="00DD2DA8"/>
    <w:rsid w:val="00DF2FAE"/>
    <w:rsid w:val="00DF3521"/>
    <w:rsid w:val="00DF5471"/>
    <w:rsid w:val="00DF54BD"/>
    <w:rsid w:val="00E113A1"/>
    <w:rsid w:val="00E13446"/>
    <w:rsid w:val="00E37098"/>
    <w:rsid w:val="00E531FF"/>
    <w:rsid w:val="00E622A7"/>
    <w:rsid w:val="00E702E2"/>
    <w:rsid w:val="00E7714B"/>
    <w:rsid w:val="00E81381"/>
    <w:rsid w:val="00E85A8F"/>
    <w:rsid w:val="00EA300F"/>
    <w:rsid w:val="00EB3E6D"/>
    <w:rsid w:val="00ED5AB7"/>
    <w:rsid w:val="00EE01C9"/>
    <w:rsid w:val="00EE6FEC"/>
    <w:rsid w:val="00EF0425"/>
    <w:rsid w:val="00F0058E"/>
    <w:rsid w:val="00F23D79"/>
    <w:rsid w:val="00F24400"/>
    <w:rsid w:val="00F323BB"/>
    <w:rsid w:val="00F32846"/>
    <w:rsid w:val="00F373C6"/>
    <w:rsid w:val="00F437C0"/>
    <w:rsid w:val="00F65974"/>
    <w:rsid w:val="00F83D68"/>
    <w:rsid w:val="00F91384"/>
    <w:rsid w:val="00F917F3"/>
    <w:rsid w:val="00F96606"/>
    <w:rsid w:val="00F9778F"/>
    <w:rsid w:val="00FB12A1"/>
    <w:rsid w:val="00FB2994"/>
    <w:rsid w:val="00FC5C1E"/>
    <w:rsid w:val="00FD6CFB"/>
    <w:rsid w:val="00FE1762"/>
    <w:rsid w:val="00FE222B"/>
    <w:rsid w:val="00FE22F1"/>
    <w:rsid w:val="00FE361E"/>
    <w:rsid w:val="00FE3810"/>
    <w:rsid w:val="00FE6340"/>
    <w:rsid w:val="00FF6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A92F52"/>
  <w15:docId w15:val="{94596113-F5AB-4C32-8333-1C15B56A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2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719"/>
    <w:rPr>
      <w:color w:val="000000"/>
    </w:rPr>
  </w:style>
  <w:style w:type="paragraph" w:styleId="a4">
    <w:name w:val="List Paragraph"/>
    <w:basedOn w:val="a"/>
    <w:uiPriority w:val="34"/>
    <w:qFormat/>
    <w:rsid w:val="00CE5719"/>
    <w:pPr>
      <w:ind w:left="720"/>
      <w:contextualSpacing/>
    </w:pPr>
  </w:style>
  <w:style w:type="paragraph" w:customStyle="1" w:styleId="-">
    <w:name w:val="а_маркер [-]"/>
    <w:basedOn w:val="a"/>
    <w:qFormat/>
    <w:rsid w:val="00B8001D"/>
    <w:pPr>
      <w:numPr>
        <w:numId w:val="2"/>
      </w:numPr>
      <w:tabs>
        <w:tab w:val="left" w:pos="1134"/>
      </w:tabs>
      <w:spacing w:after="240" w:line="360" w:lineRule="auto"/>
      <w:jc w:val="both"/>
    </w:pPr>
    <w:rPr>
      <w:rFonts w:ascii="Arial" w:eastAsia="Times New Roman" w:hAnsi="Arial" w:cs="Times New Roman"/>
      <w:szCs w:val="20"/>
    </w:rPr>
  </w:style>
  <w:style w:type="paragraph" w:styleId="a5">
    <w:name w:val="Normal (Web)"/>
    <w:basedOn w:val="a"/>
    <w:uiPriority w:val="99"/>
    <w:rsid w:val="00B8001D"/>
    <w:pPr>
      <w:spacing w:before="100" w:beforeAutospacing="1" w:after="100" w:afterAutospacing="1" w:line="336" w:lineRule="atLeast"/>
    </w:pPr>
    <w:rPr>
      <w:rFonts w:ascii="Times New Roman" w:eastAsia="Times New Roman" w:hAnsi="Times New Roman" w:cs="Times New Roman"/>
    </w:rPr>
  </w:style>
  <w:style w:type="paragraph" w:customStyle="1" w:styleId="Default">
    <w:name w:val="Default"/>
    <w:rsid w:val="00B8001D"/>
    <w:pPr>
      <w:autoSpaceDE w:val="0"/>
      <w:autoSpaceDN w:val="0"/>
      <w:adjustRightInd w:val="0"/>
    </w:pPr>
    <w:rPr>
      <w:rFonts w:ascii="Times New Roman" w:eastAsia="Times New Roman" w:hAnsi="Times New Roman" w:cs="Times New Roman"/>
      <w:color w:val="000000"/>
    </w:rPr>
  </w:style>
  <w:style w:type="paragraph" w:customStyle="1" w:styleId="0">
    <w:name w:val="ТЗ0 основной"/>
    <w:basedOn w:val="a"/>
    <w:link w:val="00"/>
    <w:rsid w:val="00D14D41"/>
    <w:pPr>
      <w:spacing w:before="60" w:after="60" w:line="360" w:lineRule="auto"/>
      <w:ind w:firstLine="851"/>
      <w:jc w:val="both"/>
    </w:pPr>
    <w:rPr>
      <w:rFonts w:ascii="Times New Roman" w:eastAsia="Times New Roman" w:hAnsi="Times New Roman" w:cs="Times New Roman"/>
      <w:bCs/>
      <w:spacing w:val="-1"/>
    </w:rPr>
  </w:style>
  <w:style w:type="character" w:customStyle="1" w:styleId="00">
    <w:name w:val="ТЗ0 основной Знак"/>
    <w:link w:val="0"/>
    <w:locked/>
    <w:rsid w:val="00D14D41"/>
    <w:rPr>
      <w:rFonts w:ascii="Times New Roman" w:eastAsia="Times New Roman" w:hAnsi="Times New Roman" w:cs="Times New Roman"/>
      <w:bCs/>
      <w:spacing w:val="-1"/>
    </w:rPr>
  </w:style>
  <w:style w:type="paragraph" w:customStyle="1" w:styleId="Style4">
    <w:name w:val="Style4"/>
    <w:basedOn w:val="a"/>
    <w:uiPriority w:val="99"/>
    <w:rsid w:val="00D14D41"/>
    <w:pPr>
      <w:widowControl w:val="0"/>
      <w:autoSpaceDE w:val="0"/>
      <w:autoSpaceDN w:val="0"/>
      <w:adjustRightInd w:val="0"/>
      <w:spacing w:line="314" w:lineRule="exact"/>
      <w:jc w:val="both"/>
    </w:pPr>
    <w:rPr>
      <w:rFonts w:ascii="Times New Roman" w:eastAsia="Times New Roman" w:hAnsi="Times New Roman" w:cs="Times New Roman"/>
    </w:rPr>
  </w:style>
  <w:style w:type="character" w:customStyle="1" w:styleId="FontStyle12">
    <w:name w:val="Font Style12"/>
    <w:uiPriority w:val="99"/>
    <w:rsid w:val="00D14D41"/>
    <w:rPr>
      <w:rFonts w:ascii="Times New Roman" w:hAnsi="Times New Roman" w:cs="Times New Roman"/>
      <w:sz w:val="26"/>
      <w:szCs w:val="26"/>
    </w:rPr>
  </w:style>
  <w:style w:type="character" w:customStyle="1" w:styleId="a6">
    <w:name w:val="Основной текст_"/>
    <w:basedOn w:val="a0"/>
    <w:link w:val="1"/>
    <w:rsid w:val="005A26D6"/>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5A26D6"/>
    <w:pPr>
      <w:shd w:val="clear" w:color="auto" w:fill="FFFFFF"/>
      <w:spacing w:line="322" w:lineRule="exact"/>
      <w:jc w:val="center"/>
    </w:pPr>
    <w:rPr>
      <w:rFonts w:ascii="Times New Roman" w:eastAsia="Times New Roman" w:hAnsi="Times New Roman" w:cs="Times New Roman"/>
      <w:sz w:val="27"/>
      <w:szCs w:val="27"/>
    </w:rPr>
  </w:style>
  <w:style w:type="character" w:styleId="a7">
    <w:name w:val="Hyperlink"/>
    <w:basedOn w:val="a0"/>
    <w:rsid w:val="00FE222B"/>
    <w:rPr>
      <w:color w:val="0066CC"/>
      <w:u w:val="single"/>
    </w:rPr>
  </w:style>
  <w:style w:type="paragraph" w:customStyle="1" w:styleId="2">
    <w:name w:val="Основной текст2"/>
    <w:basedOn w:val="a"/>
    <w:rsid w:val="00B52A87"/>
    <w:pPr>
      <w:shd w:val="clear" w:color="auto" w:fill="FFFFFF"/>
      <w:spacing w:before="360" w:after="300" w:line="322" w:lineRule="exact"/>
    </w:pPr>
    <w:rPr>
      <w:rFonts w:ascii="Times New Roman" w:eastAsia="Times New Roman" w:hAnsi="Times New Roman" w:cs="Times New Roman"/>
      <w:sz w:val="28"/>
      <w:szCs w:val="28"/>
    </w:rPr>
  </w:style>
  <w:style w:type="character" w:customStyle="1" w:styleId="FontStyle37">
    <w:name w:val="Font Style37"/>
    <w:uiPriority w:val="99"/>
    <w:rsid w:val="00F917F3"/>
    <w:rPr>
      <w:rFonts w:ascii="Times New Roman" w:hAnsi="Times New Roman" w:cs="Times New Roman"/>
      <w:sz w:val="26"/>
      <w:szCs w:val="26"/>
    </w:rPr>
  </w:style>
  <w:style w:type="character" w:customStyle="1" w:styleId="115pt">
    <w:name w:val="Основной текст + 11;5 pt"/>
    <w:basedOn w:val="a6"/>
    <w:rsid w:val="009A3771"/>
    <w:rPr>
      <w:rFonts w:ascii="Times New Roman" w:eastAsia="Times New Roman" w:hAnsi="Times New Roman" w:cs="Times New Roman"/>
      <w:b w:val="0"/>
      <w:bCs w:val="0"/>
      <w:i w:val="0"/>
      <w:iCs w:val="0"/>
      <w:smallCaps w:val="0"/>
      <w:strike w:val="0"/>
      <w:spacing w:val="0"/>
      <w:sz w:val="23"/>
      <w:szCs w:val="23"/>
      <w:shd w:val="clear" w:color="auto" w:fill="FFFFFF"/>
      <w:lang w:val="en-US"/>
    </w:rPr>
  </w:style>
  <w:style w:type="table" w:styleId="a8">
    <w:name w:val="Table Grid"/>
    <w:basedOn w:val="a1"/>
    <w:uiPriority w:val="59"/>
    <w:rsid w:val="007747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1C54F2"/>
    <w:rPr>
      <w:i/>
      <w:iCs/>
    </w:rPr>
  </w:style>
  <w:style w:type="paragraph" w:styleId="aa">
    <w:name w:val="header"/>
    <w:basedOn w:val="a"/>
    <w:link w:val="ab"/>
    <w:uiPriority w:val="99"/>
    <w:unhideWhenUsed/>
    <w:rsid w:val="009435A6"/>
    <w:pPr>
      <w:tabs>
        <w:tab w:val="center" w:pos="4677"/>
        <w:tab w:val="right" w:pos="9355"/>
      </w:tabs>
    </w:pPr>
  </w:style>
  <w:style w:type="character" w:customStyle="1" w:styleId="ab">
    <w:name w:val="Верхний колонтитул Знак"/>
    <w:basedOn w:val="a0"/>
    <w:link w:val="aa"/>
    <w:uiPriority w:val="99"/>
    <w:rsid w:val="009435A6"/>
  </w:style>
  <w:style w:type="paragraph" w:styleId="ac">
    <w:name w:val="footer"/>
    <w:basedOn w:val="a"/>
    <w:link w:val="ad"/>
    <w:uiPriority w:val="99"/>
    <w:unhideWhenUsed/>
    <w:rsid w:val="009435A6"/>
    <w:pPr>
      <w:tabs>
        <w:tab w:val="center" w:pos="4677"/>
        <w:tab w:val="right" w:pos="9355"/>
      </w:tabs>
    </w:pPr>
  </w:style>
  <w:style w:type="character" w:customStyle="1" w:styleId="ad">
    <w:name w:val="Нижний колонтитул Знак"/>
    <w:basedOn w:val="a0"/>
    <w:link w:val="ac"/>
    <w:uiPriority w:val="99"/>
    <w:rsid w:val="009435A6"/>
  </w:style>
  <w:style w:type="paragraph" w:customStyle="1" w:styleId="Style11">
    <w:name w:val="Style11"/>
    <w:basedOn w:val="a"/>
    <w:rsid w:val="00D57B01"/>
    <w:pPr>
      <w:widowControl w:val="0"/>
      <w:autoSpaceDE w:val="0"/>
      <w:autoSpaceDN w:val="0"/>
      <w:adjustRightInd w:val="0"/>
      <w:spacing w:line="266" w:lineRule="exact"/>
      <w:jc w:val="both"/>
    </w:pPr>
    <w:rPr>
      <w:rFonts w:ascii="Times New Roman" w:eastAsia="Times New Roman" w:hAnsi="Times New Roman" w:cs="Times New Roman"/>
    </w:rPr>
  </w:style>
  <w:style w:type="character" w:customStyle="1" w:styleId="FontStyle24">
    <w:name w:val="Font Style24"/>
    <w:rsid w:val="0095400D"/>
    <w:rPr>
      <w:rFonts w:ascii="Times New Roman" w:hAnsi="Times New Roman" w:cs="Times New Roman"/>
      <w:sz w:val="26"/>
      <w:szCs w:val="26"/>
    </w:rPr>
  </w:style>
  <w:style w:type="character" w:customStyle="1" w:styleId="BodytextChar">
    <w:name w:val="Body text Char"/>
    <w:rsid w:val="005277F5"/>
    <w:rPr>
      <w:rFonts w:ascii="Times New Roman" w:eastAsia="Times New Roman" w:hAnsi="Times New Roman" w:cs="Times New Roman"/>
      <w:sz w:val="28"/>
      <w:lang w:eastAsia="ru-RU"/>
    </w:rPr>
  </w:style>
  <w:style w:type="character" w:customStyle="1" w:styleId="20">
    <w:name w:val="Основной текст (2)_"/>
    <w:link w:val="21"/>
    <w:rsid w:val="00DF3521"/>
    <w:rPr>
      <w:sz w:val="28"/>
      <w:szCs w:val="28"/>
      <w:shd w:val="clear" w:color="auto" w:fill="FFFFFF"/>
    </w:rPr>
  </w:style>
  <w:style w:type="paragraph" w:customStyle="1" w:styleId="21">
    <w:name w:val="Основной текст (2)"/>
    <w:basedOn w:val="a"/>
    <w:link w:val="20"/>
    <w:rsid w:val="00DF3521"/>
    <w:pPr>
      <w:widowControl w:val="0"/>
      <w:shd w:val="clear" w:color="auto" w:fill="FFFFFF"/>
      <w:spacing w:after="900" w:line="326" w:lineRule="exact"/>
      <w:ind w:hanging="1820"/>
      <w:jc w:val="center"/>
    </w:pPr>
    <w:rPr>
      <w:sz w:val="28"/>
      <w:szCs w:val="28"/>
    </w:rPr>
  </w:style>
  <w:style w:type="paragraph" w:customStyle="1" w:styleId="Iauiue">
    <w:name w:val="Iau?iue"/>
    <w:rsid w:val="00DF3521"/>
    <w:pPr>
      <w:spacing w:before="120" w:line="360" w:lineRule="auto"/>
      <w:ind w:firstLine="680"/>
      <w:jc w:val="both"/>
    </w:pPr>
    <w:rPr>
      <w:rFonts w:ascii="TimesDL" w:eastAsia="Times New Roman" w:hAnsi="TimesDL" w:cs="Times New Roman"/>
      <w:szCs w:val="20"/>
    </w:rPr>
  </w:style>
  <w:style w:type="table" w:customStyle="1" w:styleId="10">
    <w:name w:val="Сетка таблицы1"/>
    <w:basedOn w:val="a1"/>
    <w:next w:val="a8"/>
    <w:uiPriority w:val="59"/>
    <w:rsid w:val="0098046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096A61"/>
    <w:rPr>
      <w:rFonts w:ascii="Segoe UI" w:hAnsi="Segoe UI" w:cs="Segoe UI"/>
      <w:sz w:val="18"/>
      <w:szCs w:val="18"/>
    </w:rPr>
  </w:style>
  <w:style w:type="character" w:customStyle="1" w:styleId="af">
    <w:name w:val="Текст выноски Знак"/>
    <w:basedOn w:val="a0"/>
    <w:link w:val="ae"/>
    <w:uiPriority w:val="99"/>
    <w:semiHidden/>
    <w:rsid w:val="00096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7408">
      <w:bodyDiv w:val="1"/>
      <w:marLeft w:val="0"/>
      <w:marRight w:val="0"/>
      <w:marTop w:val="0"/>
      <w:marBottom w:val="0"/>
      <w:divBdr>
        <w:top w:val="none" w:sz="0" w:space="0" w:color="auto"/>
        <w:left w:val="none" w:sz="0" w:space="0" w:color="auto"/>
        <w:bottom w:val="none" w:sz="0" w:space="0" w:color="auto"/>
        <w:right w:val="none" w:sz="0" w:space="0" w:color="auto"/>
      </w:divBdr>
    </w:div>
    <w:div w:id="52697414">
      <w:bodyDiv w:val="1"/>
      <w:marLeft w:val="0"/>
      <w:marRight w:val="0"/>
      <w:marTop w:val="0"/>
      <w:marBottom w:val="0"/>
      <w:divBdr>
        <w:top w:val="none" w:sz="0" w:space="0" w:color="auto"/>
        <w:left w:val="none" w:sz="0" w:space="0" w:color="auto"/>
        <w:bottom w:val="none" w:sz="0" w:space="0" w:color="auto"/>
        <w:right w:val="none" w:sz="0" w:space="0" w:color="auto"/>
      </w:divBdr>
    </w:div>
    <w:div w:id="113719570">
      <w:bodyDiv w:val="1"/>
      <w:marLeft w:val="0"/>
      <w:marRight w:val="0"/>
      <w:marTop w:val="0"/>
      <w:marBottom w:val="0"/>
      <w:divBdr>
        <w:top w:val="none" w:sz="0" w:space="0" w:color="auto"/>
        <w:left w:val="none" w:sz="0" w:space="0" w:color="auto"/>
        <w:bottom w:val="none" w:sz="0" w:space="0" w:color="auto"/>
        <w:right w:val="none" w:sz="0" w:space="0" w:color="auto"/>
      </w:divBdr>
    </w:div>
    <w:div w:id="294339707">
      <w:bodyDiv w:val="1"/>
      <w:marLeft w:val="0"/>
      <w:marRight w:val="0"/>
      <w:marTop w:val="0"/>
      <w:marBottom w:val="0"/>
      <w:divBdr>
        <w:top w:val="none" w:sz="0" w:space="0" w:color="auto"/>
        <w:left w:val="none" w:sz="0" w:space="0" w:color="auto"/>
        <w:bottom w:val="none" w:sz="0" w:space="0" w:color="auto"/>
        <w:right w:val="none" w:sz="0" w:space="0" w:color="auto"/>
      </w:divBdr>
    </w:div>
    <w:div w:id="620456974">
      <w:bodyDiv w:val="1"/>
      <w:marLeft w:val="0"/>
      <w:marRight w:val="0"/>
      <w:marTop w:val="0"/>
      <w:marBottom w:val="0"/>
      <w:divBdr>
        <w:top w:val="none" w:sz="0" w:space="0" w:color="auto"/>
        <w:left w:val="none" w:sz="0" w:space="0" w:color="auto"/>
        <w:bottom w:val="none" w:sz="0" w:space="0" w:color="auto"/>
        <w:right w:val="none" w:sz="0" w:space="0" w:color="auto"/>
      </w:divBdr>
    </w:div>
    <w:div w:id="807547497">
      <w:bodyDiv w:val="1"/>
      <w:marLeft w:val="0"/>
      <w:marRight w:val="0"/>
      <w:marTop w:val="0"/>
      <w:marBottom w:val="0"/>
      <w:divBdr>
        <w:top w:val="none" w:sz="0" w:space="0" w:color="auto"/>
        <w:left w:val="none" w:sz="0" w:space="0" w:color="auto"/>
        <w:bottom w:val="none" w:sz="0" w:space="0" w:color="auto"/>
        <w:right w:val="none" w:sz="0" w:space="0" w:color="auto"/>
      </w:divBdr>
    </w:div>
    <w:div w:id="1023288289">
      <w:bodyDiv w:val="1"/>
      <w:marLeft w:val="0"/>
      <w:marRight w:val="0"/>
      <w:marTop w:val="0"/>
      <w:marBottom w:val="0"/>
      <w:divBdr>
        <w:top w:val="none" w:sz="0" w:space="0" w:color="auto"/>
        <w:left w:val="none" w:sz="0" w:space="0" w:color="auto"/>
        <w:bottom w:val="none" w:sz="0" w:space="0" w:color="auto"/>
        <w:right w:val="none" w:sz="0" w:space="0" w:color="auto"/>
      </w:divBdr>
    </w:div>
    <w:div w:id="1133865513">
      <w:bodyDiv w:val="1"/>
      <w:marLeft w:val="0"/>
      <w:marRight w:val="0"/>
      <w:marTop w:val="0"/>
      <w:marBottom w:val="0"/>
      <w:divBdr>
        <w:top w:val="none" w:sz="0" w:space="0" w:color="auto"/>
        <w:left w:val="none" w:sz="0" w:space="0" w:color="auto"/>
        <w:bottom w:val="none" w:sz="0" w:space="0" w:color="auto"/>
        <w:right w:val="none" w:sz="0" w:space="0" w:color="auto"/>
      </w:divBdr>
    </w:div>
    <w:div w:id="1456824066">
      <w:bodyDiv w:val="1"/>
      <w:marLeft w:val="0"/>
      <w:marRight w:val="0"/>
      <w:marTop w:val="0"/>
      <w:marBottom w:val="0"/>
      <w:divBdr>
        <w:top w:val="none" w:sz="0" w:space="0" w:color="auto"/>
        <w:left w:val="none" w:sz="0" w:space="0" w:color="auto"/>
        <w:bottom w:val="none" w:sz="0" w:space="0" w:color="auto"/>
        <w:right w:val="none" w:sz="0" w:space="0" w:color="auto"/>
      </w:divBdr>
    </w:div>
    <w:div w:id="1486122601">
      <w:bodyDiv w:val="1"/>
      <w:marLeft w:val="0"/>
      <w:marRight w:val="0"/>
      <w:marTop w:val="0"/>
      <w:marBottom w:val="0"/>
      <w:divBdr>
        <w:top w:val="none" w:sz="0" w:space="0" w:color="auto"/>
        <w:left w:val="none" w:sz="0" w:space="0" w:color="auto"/>
        <w:bottom w:val="none" w:sz="0" w:space="0" w:color="auto"/>
        <w:right w:val="none" w:sz="0" w:space="0" w:color="auto"/>
      </w:divBdr>
    </w:div>
    <w:div w:id="1496608028">
      <w:bodyDiv w:val="1"/>
      <w:marLeft w:val="0"/>
      <w:marRight w:val="0"/>
      <w:marTop w:val="0"/>
      <w:marBottom w:val="0"/>
      <w:divBdr>
        <w:top w:val="none" w:sz="0" w:space="0" w:color="auto"/>
        <w:left w:val="none" w:sz="0" w:space="0" w:color="auto"/>
        <w:bottom w:val="none" w:sz="0" w:space="0" w:color="auto"/>
        <w:right w:val="none" w:sz="0" w:space="0" w:color="auto"/>
      </w:divBdr>
    </w:div>
    <w:div w:id="1890073249">
      <w:bodyDiv w:val="1"/>
      <w:marLeft w:val="0"/>
      <w:marRight w:val="0"/>
      <w:marTop w:val="0"/>
      <w:marBottom w:val="0"/>
      <w:divBdr>
        <w:top w:val="none" w:sz="0" w:space="0" w:color="auto"/>
        <w:left w:val="none" w:sz="0" w:space="0" w:color="auto"/>
        <w:bottom w:val="none" w:sz="0" w:space="0" w:color="auto"/>
        <w:right w:val="none" w:sz="0" w:space="0" w:color="auto"/>
      </w:divBdr>
    </w:div>
    <w:div w:id="2022002954">
      <w:bodyDiv w:val="1"/>
      <w:marLeft w:val="0"/>
      <w:marRight w:val="0"/>
      <w:marTop w:val="0"/>
      <w:marBottom w:val="0"/>
      <w:divBdr>
        <w:top w:val="none" w:sz="0" w:space="0" w:color="auto"/>
        <w:left w:val="none" w:sz="0" w:space="0" w:color="auto"/>
        <w:bottom w:val="none" w:sz="0" w:space="0" w:color="auto"/>
        <w:right w:val="none" w:sz="0" w:space="0" w:color="auto"/>
      </w:divBdr>
    </w:div>
    <w:div w:id="20614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u.fstec.ru/thre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DB0E-2443-4ADE-826D-7FEFAACA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68</Pages>
  <Words>30158</Words>
  <Characters>171906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Елькин</dc:creator>
  <cp:lastModifiedBy>Бухгалтерия</cp:lastModifiedBy>
  <cp:revision>64</cp:revision>
  <cp:lastPrinted>2023-10-12T02:26:00Z</cp:lastPrinted>
  <dcterms:created xsi:type="dcterms:W3CDTF">2019-05-17T07:11:00Z</dcterms:created>
  <dcterms:modified xsi:type="dcterms:W3CDTF">2023-10-12T02:39:00Z</dcterms:modified>
</cp:coreProperties>
</file>