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E4" w:rsidRPr="00B25DE4" w:rsidRDefault="00B25DE4" w:rsidP="00B25DE4">
      <w:pPr>
        <w:spacing w:after="0" w:line="269" w:lineRule="atLeast"/>
        <w:outlineLvl w:val="1"/>
        <w:rPr>
          <w:rFonts w:ascii="RobotoBold" w:eastAsia="Times New Roman" w:hAnsi="RobotoBold" w:cs="Arial"/>
          <w:b/>
          <w:color w:val="000000"/>
          <w:spacing w:val="4"/>
          <w:sz w:val="19"/>
          <w:szCs w:val="19"/>
        </w:rPr>
      </w:pPr>
      <w:r w:rsidRPr="00B25DE4">
        <w:rPr>
          <w:rFonts w:ascii="RobotoBold" w:eastAsia="Times New Roman" w:hAnsi="RobotoBold" w:cs="Arial"/>
          <w:b/>
          <w:color w:val="000000"/>
          <w:spacing w:val="4"/>
          <w:sz w:val="19"/>
          <w:szCs w:val="19"/>
        </w:rPr>
        <w:t>Как можно гражданину ознакомиться с материалами проверки по обращению при отсутствии возможности лично прибыть в прокуратуру?</w:t>
      </w:r>
    </w:p>
    <w:p w:rsidR="00B25DE4" w:rsidRPr="00B25DE4" w:rsidRDefault="00B25DE4" w:rsidP="00B25DE4">
      <w:pPr>
        <w:spacing w:after="107" w:line="236" w:lineRule="atLeast"/>
        <w:rPr>
          <w:rFonts w:ascii="Roboto" w:eastAsia="Times New Roman" w:hAnsi="Roboto" w:cs="Arial"/>
          <w:color w:val="383838"/>
          <w:spacing w:val="4"/>
          <w:sz w:val="15"/>
          <w:szCs w:val="15"/>
        </w:rPr>
      </w:pPr>
      <w:r w:rsidRPr="00B25DE4">
        <w:rPr>
          <w:rFonts w:ascii="Roboto" w:eastAsia="Times New Roman" w:hAnsi="Roboto" w:cs="Arial"/>
          <w:color w:val="383838"/>
          <w:spacing w:val="4"/>
          <w:sz w:val="15"/>
          <w:szCs w:val="15"/>
        </w:rPr>
        <w:t>В таком случае, ознакомиться с материалами соответствующей проверки может представитель по доверенности. Порядок ознакомления с документами и материалами, касающимися рассмотрения обращения, регламентирован п. 4.15 Инструкции о порядке рассмотрения обращений и приема граждан в органах прокуратуры Российской Федерации, утвержденной приказом Генерального прокурора Российской Федерации от 30.01.2013 № 45. Для предоставления такой возможности заявителю в случае, если затрагиваются его права и свободы (либо его представителю) необходимо обратиться в орган прокуратуры с заявлением. Решение об ознакомлении гражданина с материалами проверки либо мотивированное решение об отказе в ознакомлении с материалами проверки принимается в десятидневный срок со дня подачи такого обращения и осуществляется по решению прокурора, в производстве которого находятся соответствующие материалы, либо вышестоящего прокурора.</w:t>
      </w:r>
    </w:p>
    <w:p w:rsidR="00926928" w:rsidRDefault="00926928"/>
    <w:sectPr w:rsidR="00926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25DE4"/>
    <w:rsid w:val="00926928"/>
    <w:rsid w:val="00B2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5D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5D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2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4727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>Microsoft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2019-03-12T03:07:00Z</dcterms:created>
  <dcterms:modified xsi:type="dcterms:W3CDTF">2019-03-12T03:07:00Z</dcterms:modified>
</cp:coreProperties>
</file>