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99" w:rsidRDefault="00CC3C99" w:rsidP="00CC3C99">
      <w:pPr>
        <w:pStyle w:val="ConsPlusTitle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C3C99" w:rsidRDefault="003A4524" w:rsidP="00CC3C99">
      <w:pPr>
        <w:pStyle w:val="ConsPlusTitl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 БЮДЖЕТУ</w:t>
      </w:r>
      <w:r w:rsidR="00CC3C99">
        <w:rPr>
          <w:sz w:val="28"/>
          <w:szCs w:val="28"/>
        </w:rPr>
        <w:t xml:space="preserve"> МУНИЦИПАЛЬНОГО РАЙОНА </w:t>
      </w:r>
    </w:p>
    <w:p w:rsidR="00CC3C99" w:rsidRDefault="00CC3C99" w:rsidP="00CC3C99">
      <w:pPr>
        <w:pStyle w:val="ConsPlusTitl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«МОНГУН-ТАЙГИНСКИЙ КОЖУУН РЕСПУБЛИКИ ТЫВА» </w:t>
      </w:r>
    </w:p>
    <w:p w:rsidR="00CC3C99" w:rsidRDefault="00CC3C99" w:rsidP="00CC3C99">
      <w:pPr>
        <w:pStyle w:val="ConsPlusTitl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3A4524">
        <w:rPr>
          <w:sz w:val="28"/>
          <w:szCs w:val="28"/>
        </w:rPr>
        <w:t>2020 ГОД И  ПЛАНОВЫЙ ПЕРИОД 2021</w:t>
      </w:r>
      <w:proofErr w:type="gramStart"/>
      <w:r w:rsidR="003A4524">
        <w:rPr>
          <w:sz w:val="28"/>
          <w:szCs w:val="28"/>
        </w:rPr>
        <w:t xml:space="preserve"> И</w:t>
      </w:r>
      <w:proofErr w:type="gramEnd"/>
      <w:r w:rsidR="003A4524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ГОДОВ.</w:t>
      </w:r>
    </w:p>
    <w:p w:rsidR="00CC3C99" w:rsidRDefault="00CC3C99" w:rsidP="00CC3C99">
      <w:pPr>
        <w:pStyle w:val="ConsPlusTitle"/>
        <w:ind w:firstLine="567"/>
        <w:jc w:val="center"/>
        <w:rPr>
          <w:sz w:val="28"/>
          <w:szCs w:val="28"/>
        </w:rPr>
      </w:pPr>
    </w:p>
    <w:p w:rsidR="00CC3C99" w:rsidRDefault="00CC3C99" w:rsidP="00CC3C9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CC3C99" w:rsidRDefault="00E621A8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 xml:space="preserve">Бюджет </w:t>
      </w:r>
      <w:r w:rsidR="00CC3C99">
        <w:rPr>
          <w:b w:val="0"/>
          <w:bCs w:val="0"/>
          <w:sz w:val="28"/>
          <w:szCs w:val="28"/>
        </w:rPr>
        <w:t>муниципального района «Монгун-Тайгинский кожуун Республики Тыва» на 2020 год и на плановый период 2021 и 2022 годов  (далее - бюджет) основан на прогнозе социально-экономического развития  на 2020 год и на плановый период 2021 и 2022 годов (далее – прогноз),  основных направлениях бюджетной политики на 2020 год и на плановый период 2021 и 2022 годов, основных направлениях налоговой политики на 2020 год</w:t>
      </w:r>
      <w:proofErr w:type="gramEnd"/>
      <w:r w:rsidR="00CC3C99">
        <w:rPr>
          <w:b w:val="0"/>
          <w:bCs w:val="0"/>
          <w:sz w:val="28"/>
          <w:szCs w:val="28"/>
        </w:rPr>
        <w:t xml:space="preserve"> и на плановый период 2021 и 2022 годов.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Бюджетная политика направлена на: обеспечение сбалансированности бюджета, снижение государственного долга, выполнение всех социальных обязательств, прироста собственных доходов и устойчивости бюджетной системы кожууна:</w:t>
      </w:r>
    </w:p>
    <w:p w:rsidR="00CC3C99" w:rsidRDefault="00CC3C99" w:rsidP="00CC3C99">
      <w:pPr>
        <w:pStyle w:val="a8"/>
      </w:pPr>
      <w:r>
        <w:t>- обеспечение сбалансированности и устойчивости бюджетной системы муниципального района в условиях ограниченности доходных источников;</w:t>
      </w:r>
    </w:p>
    <w:p w:rsidR="00CC3C99" w:rsidRDefault="00CC3C99" w:rsidP="00CC3C99">
      <w:pPr>
        <w:ind w:left="567"/>
        <w:rPr>
          <w:sz w:val="28"/>
          <w:szCs w:val="28"/>
        </w:rPr>
      </w:pPr>
      <w:r>
        <w:rPr>
          <w:sz w:val="28"/>
          <w:szCs w:val="28"/>
        </w:rPr>
        <w:t>- снижение государственного долга;</w:t>
      </w:r>
      <w:r>
        <w:rPr>
          <w:sz w:val="28"/>
          <w:szCs w:val="28"/>
        </w:rPr>
        <w:br/>
        <w:t>- сохранение, укрепление и расширение доходного потенциала</w:t>
      </w:r>
      <w:r>
        <w:rPr>
          <w:sz w:val="28"/>
          <w:szCs w:val="28"/>
        </w:rPr>
        <w:br/>
        <w:t>Монгун-Тайгинского кожууна, а также прироста собственных доходов в бюджет;</w:t>
      </w:r>
      <w:r>
        <w:rPr>
          <w:sz w:val="28"/>
          <w:szCs w:val="28"/>
        </w:rPr>
        <w:br/>
        <w:t>- повышение эффективности бюджетных расходов;</w:t>
      </w:r>
      <w:r>
        <w:rPr>
          <w:sz w:val="28"/>
          <w:szCs w:val="28"/>
        </w:rPr>
        <w:br/>
        <w:t>- реализация новых принципов организации исполнения бюджета</w:t>
      </w:r>
      <w:r>
        <w:rPr>
          <w:sz w:val="28"/>
          <w:szCs w:val="28"/>
        </w:rPr>
        <w:br/>
        <w:t>муниципального образования;</w:t>
      </w:r>
      <w:r>
        <w:rPr>
          <w:sz w:val="28"/>
          <w:szCs w:val="28"/>
        </w:rPr>
        <w:br/>
        <w:t>- выполнение всех социальных обязательств;</w:t>
      </w:r>
      <w:r>
        <w:rPr>
          <w:sz w:val="28"/>
          <w:szCs w:val="28"/>
        </w:rPr>
        <w:br/>
        <w:t>- повышение качества управления муниципальными</w:t>
      </w:r>
      <w:r>
        <w:rPr>
          <w:sz w:val="28"/>
          <w:szCs w:val="28"/>
        </w:rPr>
        <w:br/>
        <w:t>финансами;</w:t>
      </w:r>
      <w:r>
        <w:rPr>
          <w:sz w:val="28"/>
          <w:szCs w:val="28"/>
        </w:rPr>
        <w:br/>
        <w:t>- повышение уровня информационной открытости бюджетных данных.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Важнейшим инструментом обеспечения устойчивости и сбалансированности муниципального бюджета по-прежнему является применение при его составлении и исполнении «бюджетных правил», ограничение возможности принятия новых расходных обязательств, не обеспеченных финансовыми ресурсами.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Одним из основных приоритетов бюджетной политики является безусловное исполнение законодательно установленных публично-нормативных и иных социально значимых обязательств, в том числе по выплате социальных пособий и компенсаций.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Базовым инструментом реализации целей государственной политики в различных сферах регулирования являются муниципальные программы. Среди мер по повышению эффективности оказания муниципальных услуг предусмотрена взаимосвязь муниципальных программ с муниципальными  заданиями, сводные показатели которых будут включены в состав индикаторов подпрограмм, а параметры муниципальных заданий </w:t>
      </w:r>
      <w:r>
        <w:rPr>
          <w:b w:val="0"/>
          <w:bCs w:val="0"/>
          <w:sz w:val="28"/>
          <w:szCs w:val="28"/>
        </w:rPr>
        <w:lastRenderedPageBreak/>
        <w:t>сформированы в соответствии с целями и ожидаемыми результатами соответствующих подпрограмм.</w:t>
      </w:r>
    </w:p>
    <w:p w:rsidR="00CC3C99" w:rsidRDefault="00CC3C99" w:rsidP="00CC3C99">
      <w:pPr>
        <w:pStyle w:val="a8"/>
        <w:ind w:firstLine="567"/>
        <w:rPr>
          <w:szCs w:val="28"/>
        </w:rPr>
      </w:pPr>
      <w:r>
        <w:rPr>
          <w:szCs w:val="28"/>
        </w:rPr>
        <w:t xml:space="preserve">Повышению эффективности управления бюджетными ресурсами будут способствовать меры по обеспечению открытости и прозрачности бюджета. В понятной для населения кожууна форме, основные цифры бюджета представляются в виде графиков, диаграмм и схем, что позволяет не только ознакомить население с параметрами бюджета, но и с каждым годом повышать уровень его финансовой грамотности, вовлекая в процесс обсуждения бюджета на публичных слушаниях. 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  <w:highlight w:val="cyan"/>
        </w:rPr>
      </w:pPr>
    </w:p>
    <w:p w:rsidR="00CC3C99" w:rsidRDefault="00CC3C99" w:rsidP="00CC3C99">
      <w:pPr>
        <w:pStyle w:val="ConsPlusTitle"/>
        <w:ind w:firstLine="567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Правовое регулирование вопросов, положенны</w:t>
      </w:r>
      <w:r w:rsidR="00653DDC">
        <w:rPr>
          <w:bCs w:val="0"/>
          <w:sz w:val="28"/>
          <w:szCs w:val="28"/>
        </w:rPr>
        <w:t xml:space="preserve">х в основу формирования бюджета </w:t>
      </w:r>
      <w:r>
        <w:rPr>
          <w:bCs w:val="0"/>
          <w:sz w:val="28"/>
          <w:szCs w:val="28"/>
        </w:rPr>
        <w:t>муниципального района  на 2020 год и на плановый период 2021 и 2022 годов</w:t>
      </w:r>
      <w:r>
        <w:rPr>
          <w:b w:val="0"/>
          <w:bCs w:val="0"/>
          <w:sz w:val="28"/>
          <w:szCs w:val="28"/>
        </w:rPr>
        <w:t xml:space="preserve"> </w:t>
      </w:r>
    </w:p>
    <w:p w:rsidR="00CC3C99" w:rsidRDefault="0022447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Бюджет</w:t>
      </w:r>
      <w:r w:rsidR="00CC3C99">
        <w:rPr>
          <w:b w:val="0"/>
          <w:bCs w:val="0"/>
          <w:sz w:val="28"/>
          <w:szCs w:val="28"/>
        </w:rPr>
        <w:t xml:space="preserve"> разработан в соответствии с требованиями Бюджетного кодекса Российской Федерации и Решением  от 19 октября 2011 года № 88  «О бюджетном процессе муниципального района».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решении  содержит основные характеристики бюджета, к которым относятся общий объем доходов бюджета, общий объем расходов, дефицит (профицит) бюджета.</w:t>
      </w:r>
    </w:p>
    <w:p w:rsidR="00CC3C99" w:rsidRDefault="00AC57DA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Бюджетом предлагается утвердить</w:t>
      </w:r>
      <w:r w:rsidR="00CC3C99">
        <w:rPr>
          <w:b w:val="0"/>
          <w:bCs w:val="0"/>
          <w:sz w:val="28"/>
          <w:szCs w:val="28"/>
        </w:rPr>
        <w:t>: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общий объем бюджетных ассигнований муниципального бюджета по разделам, подразделам, целевым статьям и группам видов расходов классификации расходов на 2020 год и на плановый период 2021 и 2022 годов;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нормативы распределения доходов между муниципальным  бюджетом и поселенческими бюджетами Монгун-Тайгинского кожууна  на 2020 год и на плановый период 2021 и 2022 годов;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ведомственную структуру расходов муниципального бюджета на 2020 год и на плановый период 2021 и 2022 годов.</w:t>
      </w:r>
    </w:p>
    <w:p w:rsidR="00CC3C99" w:rsidRDefault="00CC3C99" w:rsidP="00EC5BEA">
      <w:pPr>
        <w:pStyle w:val="ConsPlusTitle"/>
        <w:spacing w:line="276" w:lineRule="auto"/>
        <w:ind w:left="540"/>
        <w:jc w:val="center"/>
        <w:rPr>
          <w:b w:val="0"/>
          <w:bCs w:val="0"/>
          <w:i/>
          <w:sz w:val="28"/>
          <w:szCs w:val="28"/>
        </w:rPr>
      </w:pPr>
    </w:p>
    <w:p w:rsidR="00B43B42" w:rsidRPr="002240C7" w:rsidRDefault="00FD5F06" w:rsidP="00EC5BEA">
      <w:pPr>
        <w:pStyle w:val="ConsPlusTitle"/>
        <w:spacing w:line="276" w:lineRule="auto"/>
        <w:ind w:left="540"/>
        <w:jc w:val="center"/>
        <w:rPr>
          <w:sz w:val="28"/>
          <w:szCs w:val="28"/>
        </w:rPr>
      </w:pPr>
      <w:r w:rsidRPr="008575A2">
        <w:rPr>
          <w:b w:val="0"/>
          <w:bCs w:val="0"/>
          <w:i/>
          <w:sz w:val="28"/>
          <w:szCs w:val="28"/>
        </w:rPr>
        <w:tab/>
      </w:r>
      <w:r w:rsidR="00B43B42" w:rsidRPr="008575A2">
        <w:rPr>
          <w:sz w:val="28"/>
          <w:szCs w:val="28"/>
        </w:rPr>
        <w:t>Основные характе</w:t>
      </w:r>
      <w:r w:rsidR="00497E72">
        <w:rPr>
          <w:sz w:val="28"/>
          <w:szCs w:val="28"/>
        </w:rPr>
        <w:t xml:space="preserve">ристики </w:t>
      </w:r>
      <w:r w:rsidR="00B43B42">
        <w:rPr>
          <w:sz w:val="28"/>
          <w:szCs w:val="28"/>
        </w:rPr>
        <w:t>муниципального бюджета</w:t>
      </w:r>
      <w:r w:rsidR="00B43B42" w:rsidRPr="002240C7">
        <w:rPr>
          <w:b w:val="0"/>
          <w:bCs w:val="0"/>
          <w:sz w:val="28"/>
          <w:szCs w:val="28"/>
        </w:rPr>
        <w:t xml:space="preserve"> </w:t>
      </w:r>
      <w:r w:rsidR="00EC5BEA">
        <w:rPr>
          <w:bCs w:val="0"/>
          <w:sz w:val="28"/>
          <w:szCs w:val="28"/>
        </w:rPr>
        <w:t>на 202</w:t>
      </w:r>
      <w:r w:rsidR="00837E1D">
        <w:rPr>
          <w:bCs w:val="0"/>
          <w:sz w:val="28"/>
          <w:szCs w:val="28"/>
        </w:rPr>
        <w:t>0</w:t>
      </w:r>
      <w:r w:rsidR="00B43B42">
        <w:rPr>
          <w:bCs w:val="0"/>
          <w:sz w:val="28"/>
          <w:szCs w:val="28"/>
        </w:rPr>
        <w:t xml:space="preserve"> год и на </w:t>
      </w:r>
      <w:r w:rsidR="001A2EA6">
        <w:rPr>
          <w:bCs w:val="0"/>
          <w:sz w:val="28"/>
          <w:szCs w:val="28"/>
        </w:rPr>
        <w:t>плановый период 202</w:t>
      </w:r>
      <w:r w:rsidR="00EC5BEA">
        <w:rPr>
          <w:bCs w:val="0"/>
          <w:sz w:val="28"/>
          <w:szCs w:val="28"/>
        </w:rPr>
        <w:t>1 и 2022</w:t>
      </w:r>
      <w:r w:rsidR="00B43B42" w:rsidRPr="002240C7">
        <w:rPr>
          <w:bCs w:val="0"/>
          <w:sz w:val="28"/>
          <w:szCs w:val="28"/>
        </w:rPr>
        <w:t xml:space="preserve"> годов</w:t>
      </w:r>
      <w:r w:rsidR="00B43B42" w:rsidRPr="002240C7">
        <w:rPr>
          <w:sz w:val="28"/>
          <w:szCs w:val="28"/>
        </w:rPr>
        <w:t xml:space="preserve"> </w:t>
      </w:r>
    </w:p>
    <w:p w:rsidR="00B43B42" w:rsidRDefault="00B43B42" w:rsidP="00B43B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575A2">
        <w:rPr>
          <w:sz w:val="28"/>
          <w:szCs w:val="28"/>
        </w:rPr>
        <w:t>Основные характ</w:t>
      </w:r>
      <w:r>
        <w:rPr>
          <w:sz w:val="28"/>
          <w:szCs w:val="28"/>
        </w:rPr>
        <w:t>еристики бюджет</w:t>
      </w:r>
      <w:r w:rsidR="00EC5BEA">
        <w:rPr>
          <w:sz w:val="28"/>
          <w:szCs w:val="28"/>
        </w:rPr>
        <w:t>а муниципального района  на 2020</w:t>
      </w:r>
      <w:r w:rsidR="001A2EA6">
        <w:rPr>
          <w:sz w:val="28"/>
          <w:szCs w:val="28"/>
        </w:rPr>
        <w:t xml:space="preserve"> год и на плановый период 202</w:t>
      </w:r>
      <w:r w:rsidR="00EC5BEA">
        <w:rPr>
          <w:sz w:val="28"/>
          <w:szCs w:val="28"/>
        </w:rPr>
        <w:t>1 и 2022</w:t>
      </w:r>
      <w:r w:rsidRPr="00670BC1">
        <w:rPr>
          <w:sz w:val="28"/>
          <w:szCs w:val="28"/>
        </w:rPr>
        <w:t xml:space="preserve"> годов </w:t>
      </w:r>
      <w:r w:rsidRPr="008575A2">
        <w:rPr>
          <w:sz w:val="28"/>
          <w:szCs w:val="28"/>
        </w:rPr>
        <w:t xml:space="preserve"> сформированы на основе прогноза социально-экономи</w:t>
      </w:r>
      <w:r>
        <w:rPr>
          <w:sz w:val="28"/>
          <w:szCs w:val="28"/>
        </w:rPr>
        <w:t>ческого развития Мон</w:t>
      </w:r>
      <w:r w:rsidR="001A2EA6">
        <w:rPr>
          <w:sz w:val="28"/>
          <w:szCs w:val="28"/>
        </w:rPr>
        <w:t>гун-Тайгинского кожууна  на 20</w:t>
      </w:r>
      <w:r w:rsidR="00EC5BEA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</w:t>
      </w:r>
      <w:r w:rsidR="00EC5BEA">
        <w:rPr>
          <w:sz w:val="28"/>
          <w:szCs w:val="28"/>
        </w:rPr>
        <w:t>ановый период 2021 и 2022</w:t>
      </w:r>
      <w:r w:rsidRPr="00670BC1">
        <w:rPr>
          <w:sz w:val="28"/>
          <w:szCs w:val="28"/>
        </w:rPr>
        <w:t xml:space="preserve"> годов </w:t>
      </w:r>
      <w:r w:rsidRPr="008575A2">
        <w:rPr>
          <w:sz w:val="28"/>
          <w:szCs w:val="28"/>
        </w:rPr>
        <w:t xml:space="preserve"> и характеризуются следующими  параметрами.</w:t>
      </w:r>
      <w:bookmarkStart w:id="0" w:name="_GoBack"/>
      <w:bookmarkEnd w:id="0"/>
    </w:p>
    <w:p w:rsidR="00EC5BEA" w:rsidRPr="008575A2" w:rsidRDefault="00EC5BEA" w:rsidP="00B43B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B43B42" w:rsidRPr="004A6017" w:rsidRDefault="00B43B42" w:rsidP="00B43B4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4A6017">
        <w:rPr>
          <w:rFonts w:ascii="Times New Roman" w:hAnsi="Times New Roman"/>
          <w:b/>
          <w:sz w:val="28"/>
          <w:szCs w:val="28"/>
        </w:rPr>
        <w:t xml:space="preserve">Структура доходов </w:t>
      </w:r>
      <w:r>
        <w:rPr>
          <w:rFonts w:ascii="Times New Roman" w:hAnsi="Times New Roman"/>
          <w:b/>
          <w:sz w:val="28"/>
          <w:szCs w:val="28"/>
        </w:rPr>
        <w:t>бюджета муниципального района «Монгун-Тайгинский</w:t>
      </w:r>
      <w:r w:rsidR="00837E1D">
        <w:rPr>
          <w:rFonts w:ascii="Times New Roman" w:hAnsi="Times New Roman"/>
          <w:b/>
          <w:sz w:val="28"/>
          <w:szCs w:val="28"/>
        </w:rPr>
        <w:t xml:space="preserve"> кожуун Республики Тыва» на 2020-2022</w:t>
      </w:r>
      <w:r w:rsidRPr="004A6017">
        <w:rPr>
          <w:rFonts w:ascii="Times New Roman" w:hAnsi="Times New Roman"/>
          <w:b/>
          <w:sz w:val="28"/>
          <w:szCs w:val="28"/>
        </w:rPr>
        <w:t xml:space="preserve"> годы.</w:t>
      </w:r>
    </w:p>
    <w:p w:rsidR="00B43B42" w:rsidRPr="004A6017" w:rsidRDefault="00B43B42" w:rsidP="00B43B42">
      <w:pPr>
        <w:pStyle w:val="ConsPlusNormal"/>
        <w:ind w:left="70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4A6017">
        <w:rPr>
          <w:rFonts w:ascii="Times New Roman" w:hAnsi="Times New Roman"/>
          <w:sz w:val="24"/>
          <w:szCs w:val="24"/>
        </w:rPr>
        <w:t>. руб.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3888"/>
        <w:gridCol w:w="1620"/>
        <w:gridCol w:w="1440"/>
        <w:gridCol w:w="1260"/>
        <w:gridCol w:w="1260"/>
      </w:tblGrid>
      <w:tr w:rsidR="00B43B42" w:rsidRPr="00C73B6A" w:rsidTr="000E72DF">
        <w:tc>
          <w:tcPr>
            <w:tcW w:w="3888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3B42" w:rsidRPr="006E3835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835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620" w:type="dxa"/>
            <w:vAlign w:val="center"/>
          </w:tcPr>
          <w:p w:rsidR="00B43B42" w:rsidRPr="006E3835" w:rsidRDefault="00381671" w:rsidP="00965CC5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6E3835">
              <w:rPr>
                <w:b/>
                <w:sz w:val="24"/>
                <w:szCs w:val="24"/>
              </w:rPr>
              <w:t>201</w:t>
            </w:r>
            <w:r w:rsidR="00EC5BEA" w:rsidRPr="006E3835">
              <w:rPr>
                <w:b/>
                <w:sz w:val="24"/>
                <w:szCs w:val="24"/>
              </w:rPr>
              <w:t>9</w:t>
            </w:r>
          </w:p>
          <w:p w:rsidR="00B43B42" w:rsidRPr="006E3835" w:rsidRDefault="00B43B42" w:rsidP="00965CC5">
            <w:pPr>
              <w:pStyle w:val="a8"/>
              <w:ind w:firstLine="0"/>
              <w:jc w:val="center"/>
              <w:rPr>
                <w:b/>
                <w:sz w:val="24"/>
                <w:szCs w:val="24"/>
              </w:rPr>
            </w:pPr>
            <w:r w:rsidRPr="006E3835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1440" w:type="dxa"/>
            <w:vAlign w:val="center"/>
          </w:tcPr>
          <w:p w:rsidR="00B43B42" w:rsidRPr="000E72DF" w:rsidRDefault="00EC5BEA" w:rsidP="00965CC5">
            <w:pPr>
              <w:pStyle w:val="a8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E72DF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60" w:type="dxa"/>
            <w:vAlign w:val="center"/>
          </w:tcPr>
          <w:p w:rsidR="00B43B42" w:rsidRPr="000E72DF" w:rsidRDefault="00B43B42" w:rsidP="00965CC5">
            <w:pPr>
              <w:pStyle w:val="a8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E72DF">
              <w:rPr>
                <w:b/>
                <w:sz w:val="24"/>
                <w:szCs w:val="24"/>
              </w:rPr>
              <w:t>20</w:t>
            </w:r>
            <w:r w:rsidR="00EC5BEA" w:rsidRPr="000E72D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260" w:type="dxa"/>
            <w:vAlign w:val="center"/>
          </w:tcPr>
          <w:p w:rsidR="00B43B42" w:rsidRPr="000E72DF" w:rsidRDefault="00B43B42" w:rsidP="00965CC5">
            <w:pPr>
              <w:pStyle w:val="a8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E72DF">
              <w:rPr>
                <w:b/>
                <w:sz w:val="24"/>
                <w:szCs w:val="24"/>
              </w:rPr>
              <w:t>202</w:t>
            </w:r>
            <w:r w:rsidR="00EC5BEA" w:rsidRPr="000E72DF">
              <w:rPr>
                <w:b/>
                <w:sz w:val="24"/>
                <w:szCs w:val="24"/>
              </w:rPr>
              <w:t>2</w:t>
            </w:r>
          </w:p>
        </w:tc>
      </w:tr>
      <w:tr w:rsidR="00B43B42" w:rsidRPr="00C73B6A" w:rsidTr="000E72DF">
        <w:tc>
          <w:tcPr>
            <w:tcW w:w="3888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3835">
              <w:rPr>
                <w:rFonts w:ascii="Times New Roman" w:hAnsi="Times New Roman"/>
                <w:b/>
                <w:sz w:val="24"/>
                <w:szCs w:val="24"/>
              </w:rPr>
              <w:t>Доходы – всего</w:t>
            </w:r>
          </w:p>
        </w:tc>
        <w:tc>
          <w:tcPr>
            <w:tcW w:w="1620" w:type="dxa"/>
            <w:vAlign w:val="center"/>
          </w:tcPr>
          <w:p w:rsidR="00B43B42" w:rsidRPr="006E3835" w:rsidRDefault="005E1359" w:rsidP="00965CC5">
            <w:pPr>
              <w:pStyle w:val="a8"/>
              <w:spacing w:line="360" w:lineRule="auto"/>
              <w:ind w:firstLine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480144,8</w:t>
            </w:r>
          </w:p>
        </w:tc>
        <w:tc>
          <w:tcPr>
            <w:tcW w:w="1440" w:type="dxa"/>
            <w:vAlign w:val="center"/>
          </w:tcPr>
          <w:p w:rsidR="00B43B42" w:rsidRPr="000E72DF" w:rsidRDefault="00387FC3" w:rsidP="00387FC3">
            <w:pPr>
              <w:pStyle w:val="a8"/>
              <w:spacing w:line="360" w:lineRule="auto"/>
              <w:ind w:firstLine="0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475809,2</w:t>
            </w:r>
          </w:p>
        </w:tc>
        <w:tc>
          <w:tcPr>
            <w:tcW w:w="1260" w:type="dxa"/>
            <w:vAlign w:val="center"/>
          </w:tcPr>
          <w:p w:rsidR="00B43B42" w:rsidRPr="000E72DF" w:rsidRDefault="00387FC3" w:rsidP="00387FC3">
            <w:pPr>
              <w:pStyle w:val="a8"/>
              <w:spacing w:line="360" w:lineRule="auto"/>
              <w:ind w:firstLine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456740,4</w:t>
            </w:r>
          </w:p>
        </w:tc>
        <w:tc>
          <w:tcPr>
            <w:tcW w:w="1260" w:type="dxa"/>
            <w:vAlign w:val="center"/>
          </w:tcPr>
          <w:p w:rsidR="00B43B42" w:rsidRPr="000E72DF" w:rsidRDefault="00387FC3" w:rsidP="00965CC5">
            <w:pPr>
              <w:pStyle w:val="a8"/>
              <w:spacing w:line="360" w:lineRule="auto"/>
              <w:ind w:firstLine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457280,9</w:t>
            </w:r>
          </w:p>
        </w:tc>
      </w:tr>
      <w:tr w:rsidR="00B43B42" w:rsidRPr="00C73B6A" w:rsidTr="000E72DF">
        <w:tc>
          <w:tcPr>
            <w:tcW w:w="3888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83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E383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E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43B42" w:rsidRPr="000E72DF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43B42" w:rsidRPr="000E72DF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43B42" w:rsidRPr="000E72DF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B42" w:rsidRPr="00C73B6A" w:rsidTr="000E72DF">
        <w:trPr>
          <w:trHeight w:val="436"/>
        </w:trPr>
        <w:tc>
          <w:tcPr>
            <w:tcW w:w="3888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835">
              <w:rPr>
                <w:rFonts w:ascii="Times New Roman" w:hAnsi="Times New Roman"/>
                <w:sz w:val="24"/>
                <w:szCs w:val="24"/>
              </w:rPr>
              <w:lastRenderedPageBreak/>
              <w:t>- налоговые доходы, тыс. рублей</w:t>
            </w:r>
          </w:p>
        </w:tc>
        <w:tc>
          <w:tcPr>
            <w:tcW w:w="1620" w:type="dxa"/>
          </w:tcPr>
          <w:p w:rsidR="00B43B42" w:rsidRPr="006E3835" w:rsidRDefault="000325C2" w:rsidP="000325C2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835">
              <w:rPr>
                <w:rFonts w:ascii="Times New Roman" w:hAnsi="Times New Roman"/>
                <w:sz w:val="24"/>
                <w:szCs w:val="24"/>
              </w:rPr>
              <w:t>38294</w:t>
            </w:r>
          </w:p>
        </w:tc>
        <w:tc>
          <w:tcPr>
            <w:tcW w:w="1440" w:type="dxa"/>
          </w:tcPr>
          <w:p w:rsidR="00B43B42" w:rsidRPr="000E72DF" w:rsidRDefault="00EC5BEA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40518</w:t>
            </w:r>
          </w:p>
        </w:tc>
        <w:tc>
          <w:tcPr>
            <w:tcW w:w="1260" w:type="dxa"/>
          </w:tcPr>
          <w:p w:rsidR="00B43B42" w:rsidRPr="000E72DF" w:rsidRDefault="00EC5BEA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42102</w:t>
            </w:r>
          </w:p>
        </w:tc>
        <w:tc>
          <w:tcPr>
            <w:tcW w:w="1260" w:type="dxa"/>
          </w:tcPr>
          <w:p w:rsidR="00B43B42" w:rsidRPr="000E72DF" w:rsidRDefault="00EC5BEA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44597</w:t>
            </w:r>
          </w:p>
        </w:tc>
      </w:tr>
      <w:tr w:rsidR="00B43B42" w:rsidRPr="00C73B6A" w:rsidTr="000E72DF">
        <w:tc>
          <w:tcPr>
            <w:tcW w:w="3888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835">
              <w:rPr>
                <w:rFonts w:ascii="Times New Roman" w:hAnsi="Times New Roman"/>
                <w:sz w:val="24"/>
                <w:szCs w:val="24"/>
              </w:rPr>
              <w:t>- неналоговые доходы, тыс. рублей</w:t>
            </w:r>
          </w:p>
        </w:tc>
        <w:tc>
          <w:tcPr>
            <w:tcW w:w="1620" w:type="dxa"/>
          </w:tcPr>
          <w:p w:rsidR="00B43B42" w:rsidRPr="006E3835" w:rsidRDefault="000325C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835">
              <w:rPr>
                <w:rFonts w:ascii="Times New Roman" w:hAnsi="Times New Roman"/>
                <w:sz w:val="24"/>
                <w:szCs w:val="24"/>
              </w:rPr>
              <w:t>2390</w:t>
            </w:r>
          </w:p>
        </w:tc>
        <w:tc>
          <w:tcPr>
            <w:tcW w:w="1440" w:type="dxa"/>
          </w:tcPr>
          <w:p w:rsidR="00B43B42" w:rsidRPr="000E72DF" w:rsidRDefault="00EC5BEA" w:rsidP="00E67CE7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260" w:type="dxa"/>
          </w:tcPr>
          <w:p w:rsidR="00B43B42" w:rsidRPr="000E72DF" w:rsidRDefault="005F6546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2</w:t>
            </w:r>
            <w:r w:rsidR="00EC5BEA" w:rsidRPr="000E72DF">
              <w:rPr>
                <w:rFonts w:ascii="Times New Roman" w:hAnsi="Times New Roman"/>
                <w:sz w:val="24"/>
                <w:szCs w:val="24"/>
              </w:rPr>
              <w:t>064</w:t>
            </w:r>
          </w:p>
        </w:tc>
        <w:tc>
          <w:tcPr>
            <w:tcW w:w="1260" w:type="dxa"/>
          </w:tcPr>
          <w:p w:rsidR="00B43B42" w:rsidRPr="000E72DF" w:rsidRDefault="00E67CE7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2</w:t>
            </w:r>
            <w:r w:rsidR="00EC5BEA" w:rsidRPr="000E72D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B43B42" w:rsidRPr="00EC5BEA" w:rsidTr="000E72DF">
        <w:tc>
          <w:tcPr>
            <w:tcW w:w="3888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835">
              <w:rPr>
                <w:rFonts w:ascii="Times New Roman" w:hAnsi="Times New Roman"/>
                <w:sz w:val="24"/>
                <w:szCs w:val="24"/>
              </w:rPr>
              <w:t xml:space="preserve">- безвозмездные поступления                </w:t>
            </w:r>
          </w:p>
        </w:tc>
        <w:tc>
          <w:tcPr>
            <w:tcW w:w="1620" w:type="dxa"/>
          </w:tcPr>
          <w:p w:rsidR="00B43B42" w:rsidRPr="006E3835" w:rsidRDefault="005E1359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393186,1</w:t>
            </w:r>
          </w:p>
          <w:p w:rsidR="00B43B42" w:rsidRPr="006E3835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43B42" w:rsidRPr="000E72DF" w:rsidRDefault="00387FC3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433279,2</w:t>
            </w:r>
            <w:r w:rsidR="00B43B42" w:rsidRPr="000E72D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43B42" w:rsidRPr="000E72DF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43B42" w:rsidRPr="000E72DF" w:rsidRDefault="000E72DF" w:rsidP="000E72DF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410679,6</w:t>
            </w:r>
          </w:p>
        </w:tc>
        <w:tc>
          <w:tcPr>
            <w:tcW w:w="1260" w:type="dxa"/>
          </w:tcPr>
          <w:p w:rsidR="00B43B42" w:rsidRPr="000E72DF" w:rsidRDefault="000E72DF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2DF">
              <w:rPr>
                <w:rFonts w:ascii="Times New Roman" w:hAnsi="Times New Roman"/>
                <w:sz w:val="24"/>
                <w:szCs w:val="24"/>
              </w:rPr>
              <w:t>408541,1</w:t>
            </w:r>
          </w:p>
          <w:p w:rsidR="00B43B42" w:rsidRPr="000E72DF" w:rsidRDefault="00B43B42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B42" w:rsidRPr="00C73B6A" w:rsidTr="000E72DF">
        <w:tc>
          <w:tcPr>
            <w:tcW w:w="3888" w:type="dxa"/>
          </w:tcPr>
          <w:p w:rsidR="00B43B42" w:rsidRPr="006E3835" w:rsidRDefault="00B43B42" w:rsidP="00965CC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835">
              <w:rPr>
                <w:rFonts w:ascii="Times New Roman" w:hAnsi="Times New Roman"/>
                <w:sz w:val="24"/>
                <w:szCs w:val="24"/>
              </w:rPr>
              <w:t>- межбюджетные трансферты, тыс. рублей</w:t>
            </w:r>
          </w:p>
        </w:tc>
        <w:tc>
          <w:tcPr>
            <w:tcW w:w="1620" w:type="dxa"/>
            <w:vAlign w:val="center"/>
          </w:tcPr>
          <w:p w:rsidR="005E1359" w:rsidRDefault="005E1359" w:rsidP="00965CC5">
            <w:pPr>
              <w:pStyle w:val="a8"/>
              <w:spacing w:line="360" w:lineRule="auto"/>
              <w:ind w:firstLine="0"/>
              <w:jc w:val="center"/>
              <w:rPr>
                <w:i/>
                <w:snapToGrid w:val="0"/>
                <w:sz w:val="24"/>
                <w:szCs w:val="24"/>
              </w:rPr>
            </w:pPr>
          </w:p>
          <w:p w:rsidR="00B43B42" w:rsidRPr="006E3835" w:rsidRDefault="005E1359" w:rsidP="00965CC5">
            <w:pPr>
              <w:pStyle w:val="a8"/>
              <w:spacing w:line="360" w:lineRule="auto"/>
              <w:ind w:firstLine="0"/>
              <w:jc w:val="center"/>
              <w:rPr>
                <w:i/>
                <w:snapToGrid w:val="0"/>
                <w:sz w:val="24"/>
                <w:szCs w:val="24"/>
              </w:rPr>
            </w:pPr>
            <w:r>
              <w:rPr>
                <w:i/>
                <w:snapToGrid w:val="0"/>
                <w:sz w:val="24"/>
                <w:szCs w:val="24"/>
              </w:rPr>
              <w:t>6696</w:t>
            </w:r>
          </w:p>
          <w:p w:rsidR="00B43B42" w:rsidRPr="006E3835" w:rsidRDefault="00B43B42" w:rsidP="00965CC5">
            <w:pPr>
              <w:pStyle w:val="a8"/>
              <w:spacing w:line="360" w:lineRule="auto"/>
              <w:ind w:firstLine="0"/>
              <w:jc w:val="center"/>
              <w:rPr>
                <w:i/>
                <w:snapToGrid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43B42" w:rsidRPr="000E72DF" w:rsidRDefault="00387FC3" w:rsidP="00965CC5">
            <w:pPr>
              <w:pStyle w:val="a8"/>
              <w:spacing w:line="360" w:lineRule="auto"/>
              <w:ind w:firstLine="0"/>
              <w:jc w:val="center"/>
              <w:rPr>
                <w:i/>
                <w:snapToGrid w:val="0"/>
                <w:sz w:val="24"/>
                <w:szCs w:val="24"/>
              </w:rPr>
            </w:pPr>
            <w:r>
              <w:rPr>
                <w:i/>
                <w:snapToGrid w:val="0"/>
                <w:sz w:val="24"/>
                <w:szCs w:val="24"/>
              </w:rPr>
              <w:t>1784,8</w:t>
            </w:r>
          </w:p>
        </w:tc>
        <w:tc>
          <w:tcPr>
            <w:tcW w:w="1260" w:type="dxa"/>
            <w:vAlign w:val="center"/>
          </w:tcPr>
          <w:p w:rsidR="00B43B42" w:rsidRPr="000E72DF" w:rsidRDefault="00387FC3" w:rsidP="00965CC5">
            <w:pPr>
              <w:pStyle w:val="a8"/>
              <w:spacing w:line="360" w:lineRule="auto"/>
              <w:ind w:firstLine="0"/>
              <w:jc w:val="center"/>
              <w:rPr>
                <w:i/>
                <w:snapToGrid w:val="0"/>
                <w:sz w:val="24"/>
                <w:szCs w:val="24"/>
              </w:rPr>
            </w:pPr>
            <w:r>
              <w:rPr>
                <w:i/>
                <w:snapToGrid w:val="0"/>
                <w:sz w:val="24"/>
                <w:szCs w:val="24"/>
              </w:rPr>
              <w:t>1894,8</w:t>
            </w:r>
          </w:p>
        </w:tc>
        <w:tc>
          <w:tcPr>
            <w:tcW w:w="1260" w:type="dxa"/>
            <w:vAlign w:val="center"/>
          </w:tcPr>
          <w:p w:rsidR="00B43B42" w:rsidRPr="000E72DF" w:rsidRDefault="00387FC3" w:rsidP="004B6501">
            <w:pPr>
              <w:pStyle w:val="a8"/>
              <w:spacing w:line="360" w:lineRule="auto"/>
              <w:ind w:firstLine="0"/>
              <w:jc w:val="center"/>
              <w:rPr>
                <w:i/>
                <w:snapToGrid w:val="0"/>
                <w:sz w:val="24"/>
                <w:szCs w:val="24"/>
              </w:rPr>
            </w:pPr>
            <w:r>
              <w:rPr>
                <w:i/>
                <w:snapToGrid w:val="0"/>
                <w:sz w:val="24"/>
                <w:szCs w:val="24"/>
              </w:rPr>
              <w:t>2025,8</w:t>
            </w:r>
          </w:p>
        </w:tc>
      </w:tr>
    </w:tbl>
    <w:p w:rsidR="00E6045A" w:rsidRPr="008B3C08" w:rsidRDefault="00E6045A" w:rsidP="00E6045A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Налоговые и неналоговые д</w:t>
      </w:r>
      <w:r w:rsidRPr="008B3C08">
        <w:rPr>
          <w:b/>
          <w:sz w:val="28"/>
          <w:szCs w:val="28"/>
        </w:rPr>
        <w:t xml:space="preserve">оходы </w:t>
      </w:r>
    </w:p>
    <w:p w:rsidR="00B43B42" w:rsidRPr="004A6017" w:rsidRDefault="00B43B42" w:rsidP="005E135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 w:rsidRPr="004A6017">
        <w:rPr>
          <w:rFonts w:ascii="Times New Roman" w:hAnsi="Times New Roman"/>
          <w:sz w:val="28"/>
        </w:rPr>
        <w:t>Поступление</w:t>
      </w:r>
      <w:r w:rsidR="00EC5BEA">
        <w:rPr>
          <w:rFonts w:ascii="Times New Roman" w:hAnsi="Times New Roman"/>
          <w:sz w:val="28"/>
        </w:rPr>
        <w:t xml:space="preserve"> налоговых</w:t>
      </w:r>
      <w:r w:rsidR="005E1359">
        <w:rPr>
          <w:rFonts w:ascii="Times New Roman" w:hAnsi="Times New Roman"/>
          <w:sz w:val="28"/>
        </w:rPr>
        <w:t xml:space="preserve"> и неналоговых </w:t>
      </w:r>
      <w:r w:rsidR="00EC5BEA">
        <w:rPr>
          <w:rFonts w:ascii="Times New Roman" w:hAnsi="Times New Roman"/>
          <w:sz w:val="28"/>
        </w:rPr>
        <w:t xml:space="preserve">доходов </w:t>
      </w:r>
      <w:r w:rsidR="005E1359">
        <w:rPr>
          <w:rFonts w:ascii="Times New Roman" w:hAnsi="Times New Roman"/>
          <w:sz w:val="28"/>
        </w:rPr>
        <w:t xml:space="preserve">муниципального </w:t>
      </w:r>
      <w:r w:rsidR="00EC5BEA">
        <w:rPr>
          <w:rFonts w:ascii="Times New Roman" w:hAnsi="Times New Roman"/>
          <w:sz w:val="28"/>
        </w:rPr>
        <w:t>бюджета в 2020</w:t>
      </w:r>
      <w:r w:rsidRPr="004A6017">
        <w:rPr>
          <w:rFonts w:ascii="Times New Roman" w:hAnsi="Times New Roman"/>
          <w:sz w:val="28"/>
        </w:rPr>
        <w:t xml:space="preserve"> году прогнозируется</w:t>
      </w:r>
      <w:r w:rsidR="005E1359">
        <w:rPr>
          <w:rFonts w:ascii="Times New Roman" w:hAnsi="Times New Roman"/>
          <w:sz w:val="28"/>
        </w:rPr>
        <w:t xml:space="preserve"> в объеме 42530 тыс. рублей, в том числе налоговые доходы</w:t>
      </w:r>
      <w:r w:rsidRPr="004A6017">
        <w:rPr>
          <w:rFonts w:ascii="Times New Roman" w:hAnsi="Times New Roman"/>
          <w:sz w:val="28"/>
        </w:rPr>
        <w:t xml:space="preserve">  в сумме </w:t>
      </w:r>
      <w:r w:rsidR="00EC5BEA">
        <w:rPr>
          <w:rFonts w:ascii="Times New Roman" w:hAnsi="Times New Roman"/>
          <w:sz w:val="28"/>
        </w:rPr>
        <w:t>40518</w:t>
      </w:r>
      <w:r>
        <w:rPr>
          <w:rFonts w:ascii="Times New Roman" w:hAnsi="Times New Roman"/>
          <w:sz w:val="28"/>
        </w:rPr>
        <w:t xml:space="preserve"> тыс. рублей</w:t>
      </w:r>
      <w:r w:rsidRPr="004A6017">
        <w:rPr>
          <w:rFonts w:ascii="Times New Roman" w:hAnsi="Times New Roman"/>
          <w:sz w:val="28"/>
        </w:rPr>
        <w:t xml:space="preserve">, неналоговых доходов в сумме </w:t>
      </w:r>
      <w:r w:rsidR="00EC5BEA">
        <w:rPr>
          <w:rFonts w:ascii="Times New Roman" w:hAnsi="Times New Roman"/>
          <w:sz w:val="28"/>
        </w:rPr>
        <w:t>2012</w:t>
      </w:r>
      <w:r>
        <w:rPr>
          <w:rFonts w:ascii="Times New Roman" w:hAnsi="Times New Roman"/>
          <w:sz w:val="28"/>
        </w:rPr>
        <w:t xml:space="preserve"> тыс. рублей</w:t>
      </w:r>
      <w:r w:rsidRPr="004A6017">
        <w:rPr>
          <w:rFonts w:ascii="Times New Roman" w:hAnsi="Times New Roman"/>
          <w:sz w:val="28"/>
          <w:szCs w:val="28"/>
        </w:rPr>
        <w:t>.</w:t>
      </w:r>
    </w:p>
    <w:p w:rsidR="00B43B42" w:rsidRPr="004A6017" w:rsidRDefault="004E54E6" w:rsidP="005E135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На 202</w:t>
      </w:r>
      <w:r w:rsidR="00EC5BEA">
        <w:rPr>
          <w:rFonts w:ascii="Times New Roman" w:hAnsi="Times New Roman"/>
          <w:sz w:val="28"/>
        </w:rPr>
        <w:t>1</w:t>
      </w:r>
      <w:r w:rsidR="00B43B42" w:rsidRPr="004A6017">
        <w:rPr>
          <w:rFonts w:ascii="Times New Roman" w:hAnsi="Times New Roman"/>
          <w:sz w:val="28"/>
        </w:rPr>
        <w:t xml:space="preserve"> год поступление налоговых доходов прогнозируется  в сумме </w:t>
      </w:r>
      <w:r w:rsidR="00EC5BEA">
        <w:rPr>
          <w:rFonts w:ascii="Times New Roman" w:hAnsi="Times New Roman"/>
          <w:sz w:val="28"/>
        </w:rPr>
        <w:t>42102</w:t>
      </w:r>
      <w:r w:rsidR="00B43B42">
        <w:rPr>
          <w:rFonts w:ascii="Times New Roman" w:hAnsi="Times New Roman"/>
          <w:sz w:val="28"/>
        </w:rPr>
        <w:t xml:space="preserve"> тыс. рублей</w:t>
      </w:r>
      <w:r w:rsidR="00B43B42" w:rsidRPr="004A6017">
        <w:rPr>
          <w:rFonts w:ascii="Times New Roman" w:hAnsi="Times New Roman"/>
          <w:sz w:val="28"/>
        </w:rPr>
        <w:t xml:space="preserve">, неналоговых доходов в сумме </w:t>
      </w:r>
      <w:r>
        <w:rPr>
          <w:rFonts w:ascii="Times New Roman" w:hAnsi="Times New Roman"/>
          <w:sz w:val="28"/>
        </w:rPr>
        <w:t>2</w:t>
      </w:r>
      <w:r w:rsidR="00EC5BEA">
        <w:rPr>
          <w:rFonts w:ascii="Times New Roman" w:hAnsi="Times New Roman"/>
          <w:sz w:val="28"/>
        </w:rPr>
        <w:t>117</w:t>
      </w:r>
      <w:r w:rsidR="00B43B42">
        <w:rPr>
          <w:rFonts w:ascii="Times New Roman" w:hAnsi="Times New Roman"/>
          <w:sz w:val="28"/>
        </w:rPr>
        <w:t xml:space="preserve"> тыс. рублей</w:t>
      </w:r>
      <w:r w:rsidR="00B43B42" w:rsidRPr="004A6017">
        <w:rPr>
          <w:rFonts w:ascii="Times New Roman" w:hAnsi="Times New Roman"/>
          <w:sz w:val="28"/>
          <w:szCs w:val="28"/>
        </w:rPr>
        <w:t xml:space="preserve">. </w:t>
      </w:r>
    </w:p>
    <w:p w:rsidR="00B43B42" w:rsidRPr="004A6017" w:rsidRDefault="004E54E6" w:rsidP="005E135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На 202</w:t>
      </w:r>
      <w:r w:rsidR="00EC5BEA">
        <w:rPr>
          <w:rFonts w:ascii="Times New Roman" w:hAnsi="Times New Roman"/>
          <w:sz w:val="28"/>
        </w:rPr>
        <w:t>2</w:t>
      </w:r>
      <w:r w:rsidR="00B43B42" w:rsidRPr="004A6017">
        <w:rPr>
          <w:rFonts w:ascii="Times New Roman" w:hAnsi="Times New Roman"/>
          <w:sz w:val="28"/>
        </w:rPr>
        <w:t xml:space="preserve"> год поступление налоговых доходов прогнозируется  в сумме </w:t>
      </w:r>
      <w:r w:rsidR="00EC5BEA">
        <w:rPr>
          <w:rFonts w:ascii="Times New Roman" w:hAnsi="Times New Roman"/>
          <w:sz w:val="28"/>
        </w:rPr>
        <w:t>44597</w:t>
      </w:r>
      <w:r w:rsidR="00B43B42">
        <w:rPr>
          <w:rFonts w:ascii="Times New Roman" w:hAnsi="Times New Roman"/>
          <w:sz w:val="28"/>
        </w:rPr>
        <w:t xml:space="preserve"> тыс. рублей</w:t>
      </w:r>
      <w:r w:rsidR="00B43B42" w:rsidRPr="004A6017">
        <w:rPr>
          <w:rFonts w:ascii="Times New Roman" w:hAnsi="Times New Roman"/>
          <w:sz w:val="28"/>
        </w:rPr>
        <w:t xml:space="preserve">, неналоговых доходов в сумме </w:t>
      </w:r>
      <w:r>
        <w:rPr>
          <w:rFonts w:ascii="Times New Roman" w:hAnsi="Times New Roman"/>
          <w:sz w:val="28"/>
        </w:rPr>
        <w:t>2</w:t>
      </w:r>
      <w:r w:rsidR="00EC5BEA">
        <w:rPr>
          <w:rFonts w:ascii="Times New Roman" w:hAnsi="Times New Roman"/>
          <w:sz w:val="28"/>
        </w:rPr>
        <w:t>117</w:t>
      </w:r>
      <w:r w:rsidR="00B43B42">
        <w:rPr>
          <w:rFonts w:ascii="Times New Roman" w:hAnsi="Times New Roman"/>
          <w:sz w:val="28"/>
        </w:rPr>
        <w:t xml:space="preserve"> тыс</w:t>
      </w:r>
      <w:r w:rsidR="00B43B42" w:rsidRPr="004A6017">
        <w:rPr>
          <w:rFonts w:ascii="Times New Roman" w:hAnsi="Times New Roman"/>
          <w:sz w:val="28"/>
        </w:rPr>
        <w:t>. рублей</w:t>
      </w:r>
      <w:r w:rsidR="00B43B42" w:rsidRPr="004A6017">
        <w:rPr>
          <w:rFonts w:ascii="Times New Roman" w:hAnsi="Times New Roman"/>
          <w:sz w:val="28"/>
          <w:szCs w:val="28"/>
        </w:rPr>
        <w:t xml:space="preserve">. </w:t>
      </w:r>
    </w:p>
    <w:p w:rsidR="00B43B42" w:rsidRPr="00354E3E" w:rsidRDefault="00B43B42" w:rsidP="00B43B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43B42" w:rsidRPr="004B6501" w:rsidRDefault="00B43B42" w:rsidP="00B43B42">
      <w:pPr>
        <w:pStyle w:val="ConsPlusTitle"/>
        <w:jc w:val="center"/>
        <w:rPr>
          <w:sz w:val="28"/>
        </w:rPr>
      </w:pPr>
      <w:r w:rsidRPr="004B6501">
        <w:rPr>
          <w:sz w:val="28"/>
        </w:rPr>
        <w:t xml:space="preserve">Доходы от поступлений налога на доходы физических лиц </w:t>
      </w:r>
    </w:p>
    <w:p w:rsidR="00EC5BEA" w:rsidRPr="004B6501" w:rsidRDefault="00B43B42" w:rsidP="00B43B42">
      <w:pPr>
        <w:pStyle w:val="ConsPlusTitle"/>
        <w:jc w:val="center"/>
        <w:rPr>
          <w:sz w:val="28"/>
        </w:rPr>
      </w:pPr>
      <w:r w:rsidRPr="004B6501">
        <w:rPr>
          <w:sz w:val="28"/>
        </w:rPr>
        <w:t xml:space="preserve"> в бюджет муниципа</w:t>
      </w:r>
      <w:r w:rsidR="00EC5BEA" w:rsidRPr="004B6501">
        <w:rPr>
          <w:sz w:val="28"/>
        </w:rPr>
        <w:t xml:space="preserve">льного района </w:t>
      </w:r>
    </w:p>
    <w:p w:rsidR="00B43B42" w:rsidRPr="004B6501" w:rsidRDefault="00EC5BEA" w:rsidP="00B43B42">
      <w:pPr>
        <w:pStyle w:val="ConsPlusTitle"/>
        <w:jc w:val="center"/>
        <w:rPr>
          <w:sz w:val="28"/>
        </w:rPr>
      </w:pPr>
      <w:r w:rsidRPr="004B6501">
        <w:rPr>
          <w:sz w:val="28"/>
        </w:rPr>
        <w:t>«Монгун-Тайгинский кожуун</w:t>
      </w:r>
      <w:r w:rsidR="00B43B42" w:rsidRPr="004B6501">
        <w:rPr>
          <w:sz w:val="28"/>
        </w:rPr>
        <w:t xml:space="preserve"> Республики Тыва</w:t>
      </w:r>
      <w:r w:rsidRPr="004B6501">
        <w:rPr>
          <w:sz w:val="28"/>
        </w:rPr>
        <w:t>»</w:t>
      </w:r>
    </w:p>
    <w:p w:rsidR="00B43B42" w:rsidRPr="004A6017" w:rsidRDefault="00EC5BEA" w:rsidP="00B43B42">
      <w:pPr>
        <w:pStyle w:val="ConsPlusTitle"/>
        <w:jc w:val="center"/>
        <w:rPr>
          <w:sz w:val="28"/>
        </w:rPr>
      </w:pPr>
      <w:r w:rsidRPr="004B6501">
        <w:rPr>
          <w:sz w:val="28"/>
        </w:rPr>
        <w:t>в 2020</w:t>
      </w:r>
      <w:r w:rsidR="004E54E6" w:rsidRPr="004B6501">
        <w:rPr>
          <w:sz w:val="28"/>
        </w:rPr>
        <w:t>, 202</w:t>
      </w:r>
      <w:r w:rsidRPr="004B6501">
        <w:rPr>
          <w:sz w:val="28"/>
        </w:rPr>
        <w:t>1 и 2022</w:t>
      </w:r>
      <w:r w:rsidR="00B43B42" w:rsidRPr="004B6501">
        <w:rPr>
          <w:sz w:val="28"/>
        </w:rPr>
        <w:t xml:space="preserve"> годах</w:t>
      </w:r>
    </w:p>
    <w:p w:rsidR="00B43B42" w:rsidRPr="001D541E" w:rsidRDefault="00B43B42" w:rsidP="00B43B4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1D541E">
        <w:rPr>
          <w:rFonts w:ascii="Times New Roman" w:hAnsi="Times New Roman"/>
          <w:sz w:val="28"/>
        </w:rPr>
        <w:t xml:space="preserve">Расчет налога на доходы физических лиц по доходам, облагаемым по ставкам, отличающимся от общеустановленной, произведен раздельно по каждой группе </w:t>
      </w:r>
      <w:r w:rsidRPr="001D541E">
        <w:rPr>
          <w:rFonts w:ascii="Times New Roman" w:hAnsi="Times New Roman" w:cs="Times New Roman"/>
          <w:sz w:val="28"/>
        </w:rPr>
        <w:t>доходов,  исходя</w:t>
      </w:r>
      <w:r w:rsidRPr="001D541E">
        <w:rPr>
          <w:rFonts w:ascii="Times New Roman" w:hAnsi="Times New Roman"/>
          <w:sz w:val="28"/>
        </w:rPr>
        <w:t xml:space="preserve"> из прогнозируемого</w:t>
      </w:r>
      <w:r w:rsidRPr="001D541E">
        <w:rPr>
          <w:rFonts w:ascii="Times New Roman" w:hAnsi="Times New Roman" w:cs="Times New Roman"/>
          <w:sz w:val="28"/>
        </w:rPr>
        <w:t xml:space="preserve"> в составе показателей Прогноза социально-экономического развития Республики Тыва фонд оплаты труда на 201</w:t>
      </w:r>
      <w:r w:rsidR="001D541E">
        <w:rPr>
          <w:rFonts w:ascii="Times New Roman" w:hAnsi="Times New Roman"/>
          <w:sz w:val="28"/>
        </w:rPr>
        <w:t>9</w:t>
      </w:r>
      <w:r w:rsidRPr="001D541E">
        <w:rPr>
          <w:rFonts w:ascii="Times New Roman" w:hAnsi="Times New Roman" w:cs="Times New Roman"/>
          <w:sz w:val="28"/>
        </w:rPr>
        <w:t xml:space="preserve"> год в сумме </w:t>
      </w:r>
      <w:r w:rsidR="001D541E">
        <w:rPr>
          <w:rFonts w:ascii="Times New Roman" w:hAnsi="Times New Roman" w:cs="Times New Roman"/>
          <w:sz w:val="28"/>
        </w:rPr>
        <w:t>422500</w:t>
      </w:r>
      <w:r w:rsidRPr="001D541E">
        <w:rPr>
          <w:rFonts w:ascii="Times New Roman" w:hAnsi="Times New Roman"/>
          <w:sz w:val="28"/>
        </w:rPr>
        <w:t xml:space="preserve"> тыс. рублей </w:t>
      </w:r>
      <w:r w:rsidRPr="001D541E">
        <w:rPr>
          <w:rFonts w:ascii="Times New Roman" w:hAnsi="Times New Roman" w:cs="Times New Roman"/>
          <w:sz w:val="28"/>
        </w:rPr>
        <w:t xml:space="preserve">и </w:t>
      </w:r>
      <w:r w:rsidRPr="001D541E">
        <w:rPr>
          <w:rFonts w:ascii="Times New Roman" w:hAnsi="Times New Roman" w:cs="Times New Roman"/>
          <w:sz w:val="28"/>
          <w:szCs w:val="28"/>
        </w:rPr>
        <w:t>оценки поступления в 201</w:t>
      </w:r>
      <w:r w:rsidR="001D541E">
        <w:rPr>
          <w:rFonts w:ascii="Times New Roman" w:hAnsi="Times New Roman" w:cs="Times New Roman"/>
          <w:sz w:val="28"/>
          <w:szCs w:val="28"/>
        </w:rPr>
        <w:t>9</w:t>
      </w:r>
      <w:r w:rsidRPr="001D541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D541E">
        <w:rPr>
          <w:rFonts w:ascii="Times New Roman" w:hAnsi="Times New Roman" w:cs="Times New Roman"/>
          <w:sz w:val="28"/>
        </w:rPr>
        <w:t>.</w:t>
      </w:r>
      <w:proofErr w:type="gramEnd"/>
    </w:p>
    <w:p w:rsidR="00B43B42" w:rsidRPr="001D541E" w:rsidRDefault="00B43B42" w:rsidP="00B43B42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</w:rPr>
      </w:pPr>
      <w:r w:rsidRPr="001D541E">
        <w:rPr>
          <w:rFonts w:ascii="Times New Roman" w:hAnsi="Times New Roman"/>
          <w:sz w:val="28"/>
        </w:rPr>
        <w:t>Поступление налога на доходы физических лиц в бюджет муниципального района «Монгун-Тайгински</w:t>
      </w:r>
      <w:r w:rsidR="001D541E">
        <w:rPr>
          <w:rFonts w:ascii="Times New Roman" w:hAnsi="Times New Roman"/>
          <w:sz w:val="28"/>
        </w:rPr>
        <w:t>й кожуун Республики Тыва» на 2020</w:t>
      </w:r>
      <w:r w:rsidRPr="001D541E">
        <w:rPr>
          <w:rFonts w:ascii="Times New Roman" w:hAnsi="Times New Roman"/>
          <w:sz w:val="28"/>
        </w:rPr>
        <w:t xml:space="preserve"> год прогнозируется в сумме 2</w:t>
      </w:r>
      <w:r w:rsidR="001D541E">
        <w:rPr>
          <w:rFonts w:ascii="Times New Roman" w:hAnsi="Times New Roman"/>
          <w:sz w:val="28"/>
        </w:rPr>
        <w:t>7466</w:t>
      </w:r>
      <w:r w:rsidRPr="001D541E">
        <w:rPr>
          <w:rFonts w:ascii="Times New Roman" w:hAnsi="Times New Roman"/>
          <w:sz w:val="28"/>
        </w:rPr>
        <w:t xml:space="preserve"> тыс. рублей с ростом на </w:t>
      </w:r>
      <w:r w:rsidR="001F28A6" w:rsidRPr="001D541E">
        <w:rPr>
          <w:rFonts w:ascii="Times New Roman" w:hAnsi="Times New Roman"/>
          <w:sz w:val="28"/>
        </w:rPr>
        <w:t>4</w:t>
      </w:r>
      <w:r w:rsidR="004B6501">
        <w:rPr>
          <w:rFonts w:ascii="Times New Roman" w:hAnsi="Times New Roman"/>
          <w:sz w:val="28"/>
        </w:rPr>
        <w:t xml:space="preserve"> % или в сумме 1018 тыс. рублей, на 2021</w:t>
      </w:r>
      <w:r w:rsidR="001F28A6" w:rsidRPr="001D541E">
        <w:rPr>
          <w:rFonts w:ascii="Times New Roman" w:hAnsi="Times New Roman"/>
          <w:sz w:val="28"/>
        </w:rPr>
        <w:t xml:space="preserve"> год прогнозируется в сумме 2</w:t>
      </w:r>
      <w:r w:rsidR="004B6501">
        <w:rPr>
          <w:rFonts w:ascii="Times New Roman" w:hAnsi="Times New Roman"/>
          <w:sz w:val="28"/>
        </w:rPr>
        <w:t>9114</w:t>
      </w:r>
      <w:r w:rsidR="001F28A6" w:rsidRPr="001D541E">
        <w:rPr>
          <w:rFonts w:ascii="Times New Roman" w:hAnsi="Times New Roman"/>
          <w:sz w:val="28"/>
        </w:rPr>
        <w:t xml:space="preserve"> тыс. рублей и 202</w:t>
      </w:r>
      <w:r w:rsidR="004B6501">
        <w:rPr>
          <w:rFonts w:ascii="Times New Roman" w:hAnsi="Times New Roman"/>
          <w:sz w:val="28"/>
        </w:rPr>
        <w:t>2</w:t>
      </w:r>
      <w:r w:rsidRPr="001D541E">
        <w:rPr>
          <w:rFonts w:ascii="Times New Roman" w:hAnsi="Times New Roman"/>
          <w:sz w:val="28"/>
        </w:rPr>
        <w:t xml:space="preserve"> год в сумме </w:t>
      </w:r>
      <w:r w:rsidR="004B6501">
        <w:rPr>
          <w:rFonts w:ascii="Times New Roman" w:hAnsi="Times New Roman"/>
          <w:sz w:val="28"/>
        </w:rPr>
        <w:t>31152</w:t>
      </w:r>
      <w:r w:rsidRPr="001D541E">
        <w:rPr>
          <w:rFonts w:ascii="Times New Roman" w:hAnsi="Times New Roman"/>
          <w:sz w:val="28"/>
        </w:rPr>
        <w:t xml:space="preserve"> тыс. рублей.</w:t>
      </w:r>
    </w:p>
    <w:p w:rsidR="00B43B42" w:rsidRDefault="00B43B42" w:rsidP="00B43B42">
      <w:pPr>
        <w:pStyle w:val="ConsPlusTitle"/>
        <w:ind w:firstLine="709"/>
        <w:jc w:val="both"/>
        <w:rPr>
          <w:b w:val="0"/>
          <w:sz w:val="28"/>
        </w:rPr>
      </w:pPr>
      <w:r w:rsidRPr="001D541E">
        <w:rPr>
          <w:b w:val="0"/>
          <w:sz w:val="28"/>
        </w:rPr>
        <w:t>В основу расчета налога на доходы физических лиц принят прогнозируемый в составе показателей Прогноза социально-экономического развития Республик</w:t>
      </w:r>
      <w:r w:rsidR="004B6501">
        <w:rPr>
          <w:b w:val="0"/>
          <w:sz w:val="28"/>
        </w:rPr>
        <w:t>и Тыва фонд оплаты труда на 2020 год в сумме 456300</w:t>
      </w:r>
      <w:r w:rsidRPr="001D541E">
        <w:rPr>
          <w:b w:val="0"/>
          <w:sz w:val="28"/>
        </w:rPr>
        <w:t xml:space="preserve"> тыс. рублей.</w:t>
      </w:r>
      <w:r w:rsidRPr="004A6017">
        <w:rPr>
          <w:b w:val="0"/>
          <w:sz w:val="28"/>
        </w:rPr>
        <w:t xml:space="preserve">    </w:t>
      </w:r>
    </w:p>
    <w:p w:rsidR="00B43B42" w:rsidRPr="00745252" w:rsidRDefault="00B43B42" w:rsidP="00B43B42">
      <w:pPr>
        <w:pStyle w:val="ConsPlusTitle"/>
        <w:ind w:firstLine="709"/>
        <w:jc w:val="both"/>
        <w:rPr>
          <w:b w:val="0"/>
          <w:sz w:val="28"/>
        </w:rPr>
      </w:pPr>
    </w:p>
    <w:p w:rsidR="00B43B42" w:rsidRPr="004A6017" w:rsidRDefault="00B43B42" w:rsidP="00B43B42">
      <w:pPr>
        <w:pStyle w:val="ConsPlusTitle"/>
        <w:ind w:firstLine="708"/>
        <w:jc w:val="center"/>
        <w:rPr>
          <w:sz w:val="28"/>
        </w:rPr>
      </w:pPr>
      <w:r w:rsidRPr="004A6017">
        <w:rPr>
          <w:sz w:val="28"/>
        </w:rPr>
        <w:t xml:space="preserve">Доходы от поступлений единого налога, взимаемого в связи с </w:t>
      </w:r>
      <w:r>
        <w:rPr>
          <w:sz w:val="28"/>
        </w:rPr>
        <w:t xml:space="preserve">патентной системы налогообложения </w:t>
      </w:r>
      <w:r w:rsidR="009D0C9B">
        <w:rPr>
          <w:sz w:val="28"/>
        </w:rPr>
        <w:t>в 2020, 2021</w:t>
      </w:r>
      <w:r>
        <w:rPr>
          <w:sz w:val="28"/>
        </w:rPr>
        <w:t xml:space="preserve"> и 202</w:t>
      </w:r>
      <w:r w:rsidR="009D0C9B">
        <w:rPr>
          <w:sz w:val="28"/>
        </w:rPr>
        <w:t>2</w:t>
      </w:r>
      <w:r w:rsidRPr="004A6017">
        <w:rPr>
          <w:sz w:val="28"/>
        </w:rPr>
        <w:t xml:space="preserve"> годах</w:t>
      </w:r>
    </w:p>
    <w:p w:rsidR="00B43B42" w:rsidRPr="004A6017" w:rsidRDefault="00B43B42" w:rsidP="00B43B42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B43B42" w:rsidRPr="004A6017" w:rsidRDefault="00B43B42" w:rsidP="00B43B42">
      <w:pPr>
        <w:pStyle w:val="consnormal"/>
        <w:ind w:right="9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017">
        <w:rPr>
          <w:rFonts w:ascii="Times New Roman" w:hAnsi="Times New Roman" w:cs="Times New Roman"/>
          <w:sz w:val="28"/>
          <w:szCs w:val="28"/>
        </w:rPr>
        <w:t xml:space="preserve">Поступления единого налога, взимаемого в связи с применением </w:t>
      </w:r>
      <w:r>
        <w:rPr>
          <w:rFonts w:ascii="Times New Roman" w:hAnsi="Times New Roman" w:cs="Times New Roman"/>
          <w:sz w:val="28"/>
          <w:szCs w:val="28"/>
        </w:rPr>
        <w:t xml:space="preserve">патентной </w:t>
      </w:r>
      <w:r w:rsidRPr="004A6017">
        <w:rPr>
          <w:rFonts w:ascii="Times New Roman" w:hAnsi="Times New Roman" w:cs="Times New Roman"/>
          <w:sz w:val="28"/>
          <w:szCs w:val="28"/>
        </w:rPr>
        <w:t>системы налого</w:t>
      </w:r>
      <w:r w:rsidR="008D0BE7">
        <w:rPr>
          <w:rFonts w:ascii="Times New Roman" w:hAnsi="Times New Roman" w:cs="Times New Roman"/>
          <w:sz w:val="28"/>
          <w:szCs w:val="28"/>
        </w:rPr>
        <w:t>обложения,  на 2020</w:t>
      </w:r>
      <w:r w:rsidRPr="004A6017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9D0C9B">
        <w:rPr>
          <w:rFonts w:ascii="Times New Roman" w:hAnsi="Times New Roman" w:cs="Times New Roman"/>
          <w:sz w:val="28"/>
          <w:szCs w:val="28"/>
        </w:rPr>
        <w:t>839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4A6017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6017">
        <w:rPr>
          <w:rFonts w:ascii="Times New Roman" w:hAnsi="Times New Roman" w:cs="Times New Roman"/>
          <w:sz w:val="28"/>
          <w:szCs w:val="28"/>
        </w:rPr>
        <w:t xml:space="preserve"> В основу расчета налога принят прогнозный  объем </w:t>
      </w:r>
      <w:r w:rsidRPr="004A6017">
        <w:rPr>
          <w:rFonts w:ascii="Times New Roman" w:hAnsi="Times New Roman" w:cs="Times New Roman"/>
          <w:sz w:val="28"/>
          <w:szCs w:val="28"/>
        </w:rPr>
        <w:lastRenderedPageBreak/>
        <w:t xml:space="preserve">совокупного дохода налогоплательщиков, применяющих </w:t>
      </w:r>
      <w:r>
        <w:rPr>
          <w:rFonts w:ascii="Times New Roman" w:hAnsi="Times New Roman" w:cs="Times New Roman"/>
          <w:sz w:val="28"/>
          <w:szCs w:val="28"/>
        </w:rPr>
        <w:t>патент</w:t>
      </w:r>
      <w:r w:rsidRPr="004A6017">
        <w:rPr>
          <w:rFonts w:ascii="Times New Roman" w:hAnsi="Times New Roman" w:cs="Times New Roman"/>
          <w:sz w:val="28"/>
          <w:szCs w:val="28"/>
        </w:rPr>
        <w:t>ную систему налогообложения и оценки ожидаемо</w:t>
      </w:r>
      <w:r w:rsidR="009D0C9B">
        <w:rPr>
          <w:rFonts w:ascii="Times New Roman" w:hAnsi="Times New Roman" w:cs="Times New Roman"/>
          <w:sz w:val="28"/>
          <w:szCs w:val="28"/>
        </w:rPr>
        <w:t>го дохода в 2019</w:t>
      </w:r>
      <w:r w:rsidRPr="004A6017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B43B42" w:rsidRPr="008F6CF3" w:rsidRDefault="00B43B42" w:rsidP="00B43B42">
      <w:pPr>
        <w:pStyle w:val="a5"/>
        <w:ind w:right="96"/>
        <w:outlineLvl w:val="0"/>
      </w:pPr>
      <w:r w:rsidRPr="004A6017">
        <w:t xml:space="preserve">Поступление единого налога, взимаемого в связи с </w:t>
      </w:r>
      <w:r>
        <w:t>патентной</w:t>
      </w:r>
      <w:r w:rsidRPr="004A6017">
        <w:t xml:space="preserve"> системы налогоо</w:t>
      </w:r>
      <w:r w:rsidR="009D0C9B">
        <w:t>бложения, на 2021</w:t>
      </w:r>
      <w:r>
        <w:t xml:space="preserve"> год составит </w:t>
      </w:r>
      <w:r w:rsidR="009D0C9B">
        <w:t>1508</w:t>
      </w:r>
      <w:r>
        <w:t xml:space="preserve"> тыс</w:t>
      </w:r>
      <w:r w:rsidRPr="004A6017">
        <w:t>. руб</w:t>
      </w:r>
      <w:r w:rsidR="001F28A6">
        <w:t>лей и на 202</w:t>
      </w:r>
      <w:r w:rsidR="009D0C9B">
        <w:t>2 год в сумме 1534</w:t>
      </w:r>
      <w:r>
        <w:t xml:space="preserve"> тыс. рублей.</w:t>
      </w:r>
    </w:p>
    <w:p w:rsidR="00B43B42" w:rsidRPr="008F6CF3" w:rsidRDefault="00B43B42" w:rsidP="009D0C9B">
      <w:pPr>
        <w:shd w:val="clear" w:color="auto" w:fill="FFFFFF"/>
        <w:ind w:left="2835" w:right="1983"/>
        <w:jc w:val="center"/>
        <w:rPr>
          <w:sz w:val="28"/>
          <w:szCs w:val="28"/>
        </w:rPr>
      </w:pPr>
      <w:r w:rsidRPr="008F6CF3">
        <w:rPr>
          <w:b/>
          <w:bCs/>
          <w:spacing w:val="-5"/>
          <w:sz w:val="28"/>
          <w:szCs w:val="28"/>
        </w:rPr>
        <w:t>Единый налог на вмененный доход для от</w:t>
      </w:r>
      <w:r w:rsidR="009D0C9B">
        <w:rPr>
          <w:b/>
          <w:bCs/>
          <w:spacing w:val="-5"/>
          <w:sz w:val="28"/>
          <w:szCs w:val="28"/>
        </w:rPr>
        <w:t>дельных видов деятельности в 2020, 2021 и 2022</w:t>
      </w:r>
      <w:r w:rsidRPr="008F6CF3">
        <w:rPr>
          <w:b/>
          <w:bCs/>
          <w:spacing w:val="-5"/>
          <w:sz w:val="28"/>
          <w:szCs w:val="28"/>
        </w:rPr>
        <w:t xml:space="preserve"> годах</w:t>
      </w:r>
    </w:p>
    <w:p w:rsidR="00B43B42" w:rsidRPr="00745252" w:rsidRDefault="00B43B42" w:rsidP="00B43B42">
      <w:pPr>
        <w:shd w:val="clear" w:color="auto" w:fill="FFFFFF"/>
        <w:spacing w:before="274"/>
        <w:ind w:right="45" w:firstLine="550"/>
        <w:jc w:val="both"/>
        <w:rPr>
          <w:sz w:val="28"/>
          <w:szCs w:val="28"/>
        </w:rPr>
      </w:pPr>
      <w:r w:rsidRPr="00745252">
        <w:rPr>
          <w:spacing w:val="-2"/>
          <w:sz w:val="28"/>
          <w:szCs w:val="28"/>
        </w:rPr>
        <w:t>Поступления единого налога на вмененный доход для отдельных видов дея</w:t>
      </w:r>
      <w:r w:rsidR="009D0C9B">
        <w:rPr>
          <w:spacing w:val="-2"/>
          <w:sz w:val="28"/>
          <w:szCs w:val="28"/>
        </w:rPr>
        <w:t>тельности прогнозируется на 2020</w:t>
      </w:r>
      <w:r w:rsidRPr="00745252">
        <w:rPr>
          <w:spacing w:val="-2"/>
          <w:sz w:val="28"/>
          <w:szCs w:val="28"/>
        </w:rPr>
        <w:t xml:space="preserve"> год в сумме </w:t>
      </w:r>
      <w:r w:rsidR="009D0C9B">
        <w:rPr>
          <w:spacing w:val="-2"/>
          <w:sz w:val="28"/>
          <w:szCs w:val="28"/>
        </w:rPr>
        <w:t>618</w:t>
      </w:r>
      <w:r w:rsidRPr="00745252">
        <w:rPr>
          <w:spacing w:val="-2"/>
          <w:sz w:val="28"/>
          <w:szCs w:val="28"/>
        </w:rPr>
        <w:t xml:space="preserve"> </w:t>
      </w:r>
      <w:r w:rsidR="009D0C9B">
        <w:rPr>
          <w:spacing w:val="-2"/>
          <w:sz w:val="28"/>
          <w:szCs w:val="28"/>
        </w:rPr>
        <w:t>тыс. рублей. По сравнению с 2019</w:t>
      </w:r>
      <w:r w:rsidRPr="00745252">
        <w:rPr>
          <w:spacing w:val="-2"/>
          <w:sz w:val="28"/>
          <w:szCs w:val="28"/>
        </w:rPr>
        <w:t xml:space="preserve"> годом прогноз данного вида налога  уменьшился на </w:t>
      </w:r>
      <w:r w:rsidR="009D0C9B">
        <w:rPr>
          <w:spacing w:val="-2"/>
          <w:sz w:val="28"/>
          <w:szCs w:val="28"/>
        </w:rPr>
        <w:t>31% или в сумме 282</w:t>
      </w:r>
      <w:r w:rsidRPr="00745252">
        <w:rPr>
          <w:spacing w:val="-2"/>
          <w:sz w:val="28"/>
          <w:szCs w:val="28"/>
        </w:rPr>
        <w:t xml:space="preserve"> тыс. рублей. </w:t>
      </w:r>
      <w:r w:rsidRPr="00745252">
        <w:rPr>
          <w:sz w:val="28"/>
          <w:szCs w:val="28"/>
        </w:rPr>
        <w:t>Всего плательщиков по ЕНВД в Монгун-Тайг</w:t>
      </w:r>
      <w:r w:rsidR="009D0C9B">
        <w:rPr>
          <w:sz w:val="28"/>
          <w:szCs w:val="28"/>
        </w:rPr>
        <w:t>инском кожууне насчитывается  15</w:t>
      </w:r>
      <w:r w:rsidRPr="00745252">
        <w:rPr>
          <w:sz w:val="28"/>
          <w:szCs w:val="28"/>
        </w:rPr>
        <w:t xml:space="preserve"> налогоплате</w:t>
      </w:r>
      <w:r w:rsidR="009D0C9B">
        <w:rPr>
          <w:sz w:val="28"/>
          <w:szCs w:val="28"/>
        </w:rPr>
        <w:t>льщиков, в том числе 12</w:t>
      </w:r>
      <w:r w:rsidR="001F28A6">
        <w:rPr>
          <w:sz w:val="28"/>
          <w:szCs w:val="28"/>
        </w:rPr>
        <w:t xml:space="preserve"> – ИП и 3</w:t>
      </w:r>
      <w:r w:rsidRPr="00745252">
        <w:rPr>
          <w:sz w:val="28"/>
          <w:szCs w:val="28"/>
        </w:rPr>
        <w:t xml:space="preserve"> крупных налогоплательщиков ЮЛ. </w:t>
      </w:r>
      <w:r w:rsidRPr="00745252">
        <w:rPr>
          <w:spacing w:val="-2"/>
          <w:sz w:val="28"/>
          <w:szCs w:val="28"/>
        </w:rPr>
        <w:t xml:space="preserve">В основу расчета принят прогнозируемый объем </w:t>
      </w:r>
      <w:r w:rsidRPr="00745252">
        <w:rPr>
          <w:sz w:val="28"/>
          <w:szCs w:val="28"/>
        </w:rPr>
        <w:t xml:space="preserve">дохода налогоплательщиков, применяющих единый налог на вмененный доход для отдельных видов деятельности в сумме </w:t>
      </w:r>
      <w:r w:rsidR="009D0C9B">
        <w:rPr>
          <w:sz w:val="28"/>
          <w:szCs w:val="28"/>
        </w:rPr>
        <w:t>5000</w:t>
      </w:r>
      <w:r w:rsidRPr="00745252">
        <w:rPr>
          <w:sz w:val="28"/>
          <w:szCs w:val="28"/>
        </w:rPr>
        <w:t xml:space="preserve"> тыс. рублей.</w:t>
      </w:r>
    </w:p>
    <w:p w:rsidR="00B43B42" w:rsidRDefault="00B43B42" w:rsidP="009D0C9B">
      <w:pPr>
        <w:pStyle w:val="a5"/>
        <w:spacing w:before="0"/>
        <w:ind w:right="96"/>
        <w:outlineLvl w:val="0"/>
        <w:rPr>
          <w:b/>
          <w:iCs/>
        </w:rPr>
      </w:pPr>
      <w:r>
        <w:t xml:space="preserve">Поступление единого налога на </w:t>
      </w:r>
      <w:r w:rsidRPr="004A6017">
        <w:t>в</w:t>
      </w:r>
      <w:r>
        <w:t>мененный доход для отд</w:t>
      </w:r>
      <w:r w:rsidR="001B625F">
        <w:t>е</w:t>
      </w:r>
      <w:r w:rsidR="009D0C9B">
        <w:t>льных видов деятельности на 2021</w:t>
      </w:r>
      <w:r>
        <w:t xml:space="preserve"> год </w:t>
      </w:r>
      <w:r w:rsidR="009D0C9B">
        <w:t>и на 2022</w:t>
      </w:r>
      <w:r w:rsidR="00DE3190">
        <w:t xml:space="preserve"> год не ожидается, в соответствии с Федеральным Законом от 29.06.2012 №97-ФЗ ЕНВД как вид налогообложения отменяется с 1 января 2021 года</w:t>
      </w:r>
      <w:r>
        <w:t>.</w:t>
      </w:r>
      <w:r w:rsidRPr="004A6017">
        <w:rPr>
          <w:b/>
          <w:iCs/>
        </w:rPr>
        <w:tab/>
      </w:r>
    </w:p>
    <w:p w:rsidR="00DE3190" w:rsidRDefault="00DE3190" w:rsidP="00DE3190">
      <w:pPr>
        <w:pStyle w:val="a5"/>
        <w:spacing w:after="0"/>
        <w:ind w:right="96" w:firstLine="708"/>
        <w:jc w:val="center"/>
        <w:outlineLvl w:val="0"/>
        <w:rPr>
          <w:b/>
          <w:iCs/>
        </w:rPr>
      </w:pPr>
      <w:r>
        <w:rPr>
          <w:b/>
          <w:iCs/>
        </w:rPr>
        <w:t>Единый сельскохозяйственный налог</w:t>
      </w:r>
      <w:r w:rsidRPr="004A6017">
        <w:rPr>
          <w:b/>
          <w:iCs/>
        </w:rPr>
        <w:t xml:space="preserve"> </w:t>
      </w:r>
    </w:p>
    <w:p w:rsidR="00DE3190" w:rsidRPr="004A6017" w:rsidRDefault="00DE3190" w:rsidP="00DE3190">
      <w:pPr>
        <w:pStyle w:val="a5"/>
        <w:spacing w:before="0"/>
        <w:ind w:right="96" w:firstLine="708"/>
        <w:jc w:val="center"/>
        <w:outlineLvl w:val="0"/>
        <w:rPr>
          <w:b/>
          <w:iCs/>
        </w:rPr>
      </w:pPr>
      <w:r>
        <w:rPr>
          <w:b/>
          <w:iCs/>
        </w:rPr>
        <w:t>в 2020, 2021 и 2022</w:t>
      </w:r>
      <w:r w:rsidRPr="004A6017">
        <w:rPr>
          <w:b/>
          <w:iCs/>
        </w:rPr>
        <w:t xml:space="preserve"> годах</w:t>
      </w:r>
    </w:p>
    <w:p w:rsidR="000A6B1F" w:rsidRDefault="000A6B1F" w:rsidP="000A6B1F">
      <w:pPr>
        <w:pStyle w:val="a5"/>
        <w:spacing w:after="0"/>
        <w:ind w:right="99"/>
      </w:pPr>
      <w:r>
        <w:t xml:space="preserve">Единый сельскохозяйственный налог </w:t>
      </w:r>
      <w:r w:rsidR="00DE3190" w:rsidRPr="004A6017">
        <w:t xml:space="preserve">в </w:t>
      </w:r>
      <w:r w:rsidR="00DE3190">
        <w:t>бюдж</w:t>
      </w:r>
      <w:r>
        <w:t>ет муниципального района на 2020</w:t>
      </w:r>
      <w:r w:rsidR="00DE3190" w:rsidRPr="004A6017">
        <w:t xml:space="preserve"> год прогнозируется в сумме </w:t>
      </w:r>
      <w:r>
        <w:t>112</w:t>
      </w:r>
      <w:r w:rsidR="00DE3190">
        <w:t xml:space="preserve"> тыс</w:t>
      </w:r>
      <w:r w:rsidR="00DE3190" w:rsidRPr="004A6017">
        <w:t xml:space="preserve">. рублей. </w:t>
      </w:r>
      <w:r>
        <w:t xml:space="preserve">В основу расчета </w:t>
      </w:r>
      <w:r w:rsidRPr="00745252">
        <w:rPr>
          <w:spacing w:val="-2"/>
        </w:rPr>
        <w:t xml:space="preserve">прогнозируемый объем </w:t>
      </w:r>
      <w:r w:rsidRPr="00745252">
        <w:t>дохода налогоплательщиков, применяющих единый</w:t>
      </w:r>
      <w:r w:rsidR="00DE3190" w:rsidRPr="004A6017">
        <w:t xml:space="preserve"> </w:t>
      </w:r>
      <w:r>
        <w:t>сельскохозяйственный налог.</w:t>
      </w:r>
    </w:p>
    <w:p w:rsidR="00DE3190" w:rsidRPr="00E11F07" w:rsidRDefault="000A6B1F" w:rsidP="000A6B1F">
      <w:pPr>
        <w:pStyle w:val="a5"/>
        <w:spacing w:before="0"/>
        <w:ind w:right="99"/>
      </w:pPr>
      <w:r>
        <w:t>Объем поступлений</w:t>
      </w:r>
      <w:r w:rsidR="00DE3190" w:rsidRPr="00745252">
        <w:t xml:space="preserve"> по </w:t>
      </w:r>
      <w:r>
        <w:t xml:space="preserve">единому сельскохозяйственному </w:t>
      </w:r>
      <w:r w:rsidR="00DE3190" w:rsidRPr="00745252">
        <w:t xml:space="preserve">налогу </w:t>
      </w:r>
      <w:proofErr w:type="gramStart"/>
      <w:r w:rsidR="00DE3190" w:rsidRPr="00745252">
        <w:t>на</w:t>
      </w:r>
      <w:proofErr w:type="gramEnd"/>
      <w:r w:rsidR="00DE3190" w:rsidRPr="00745252">
        <w:t xml:space="preserve"> </w:t>
      </w:r>
      <w:proofErr w:type="gramStart"/>
      <w:r w:rsidR="00DE3190" w:rsidRPr="00745252">
        <w:t>в</w:t>
      </w:r>
      <w:proofErr w:type="gramEnd"/>
      <w:r w:rsidR="00DE3190" w:rsidRPr="00745252">
        <w:t xml:space="preserve"> бюд</w:t>
      </w:r>
      <w:r w:rsidR="00DE3190">
        <w:t>ж</w:t>
      </w:r>
      <w:r>
        <w:t>ет муниципального района на 2021</w:t>
      </w:r>
      <w:r w:rsidR="00DE3190" w:rsidRPr="00745252">
        <w:t xml:space="preserve"> год прогнозируется в сумме 1</w:t>
      </w:r>
      <w:r>
        <w:t>32</w:t>
      </w:r>
      <w:r w:rsidR="00DE3190">
        <w:t xml:space="preserve"> тыс. рублей и на 202</w:t>
      </w:r>
      <w:r>
        <w:t>2</w:t>
      </w:r>
      <w:r w:rsidR="00DE3190" w:rsidRPr="00745252">
        <w:t xml:space="preserve"> год в сумме </w:t>
      </w:r>
      <w:r>
        <w:t>133</w:t>
      </w:r>
      <w:r w:rsidR="00DE3190" w:rsidRPr="00745252">
        <w:t xml:space="preserve"> тыс. рублей.</w:t>
      </w:r>
    </w:p>
    <w:p w:rsidR="00B43B42" w:rsidRPr="004A6017" w:rsidRDefault="00B43B42" w:rsidP="00B43B42">
      <w:pPr>
        <w:pStyle w:val="a5"/>
        <w:ind w:right="96" w:firstLine="708"/>
        <w:jc w:val="center"/>
        <w:outlineLvl w:val="0"/>
        <w:rPr>
          <w:b/>
          <w:iCs/>
        </w:rPr>
      </w:pPr>
      <w:r w:rsidRPr="004A6017">
        <w:rPr>
          <w:b/>
          <w:iCs/>
        </w:rPr>
        <w:t xml:space="preserve">Доходы от поступлений налога на имущество организаций </w:t>
      </w:r>
      <w:r>
        <w:rPr>
          <w:b/>
          <w:iCs/>
        </w:rPr>
        <w:t>в бю</w:t>
      </w:r>
      <w:r w:rsidR="00C30A08">
        <w:rPr>
          <w:b/>
          <w:iCs/>
        </w:rPr>
        <w:t>джет муниципального района в 2020, 2021 и 2022</w:t>
      </w:r>
      <w:r w:rsidRPr="004A6017">
        <w:rPr>
          <w:b/>
          <w:iCs/>
        </w:rPr>
        <w:t xml:space="preserve"> годах</w:t>
      </w:r>
    </w:p>
    <w:p w:rsidR="00B43B42" w:rsidRPr="004A6017" w:rsidRDefault="00B43B42" w:rsidP="00C30A08">
      <w:pPr>
        <w:pStyle w:val="a5"/>
        <w:spacing w:after="0"/>
        <w:ind w:right="99"/>
      </w:pPr>
      <w:r w:rsidRPr="004A6017">
        <w:t xml:space="preserve">Налог на имущество организаций в </w:t>
      </w:r>
      <w:r>
        <w:t>бюдж</w:t>
      </w:r>
      <w:r w:rsidR="00C30A08">
        <w:t>ет муниципального района на 2020</w:t>
      </w:r>
      <w:r w:rsidRPr="004A6017">
        <w:t xml:space="preserve"> год прогнозируется в сумме </w:t>
      </w:r>
      <w:r w:rsidR="00C30A08">
        <w:t>1153</w:t>
      </w:r>
      <w:r>
        <w:t xml:space="preserve"> тыс</w:t>
      </w:r>
      <w:r w:rsidRPr="004A6017">
        <w:t xml:space="preserve">. рублей. Расчет составлен исходя из остаточной стоимости основных средств, определенных на основе  макроэкономических показателей, объема предоставляемых налоговых льгот и </w:t>
      </w:r>
      <w:r>
        <w:t>исходя из ожидаемой суммы</w:t>
      </w:r>
      <w:r w:rsidRPr="004A6017">
        <w:t xml:space="preserve">. </w:t>
      </w:r>
    </w:p>
    <w:p w:rsidR="00B43B42" w:rsidRPr="00745252" w:rsidRDefault="00B43B42" w:rsidP="00B43B42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>Объем поступления по налогу на имущество организаций в бюд</w:t>
      </w:r>
      <w:r w:rsidR="001B625F">
        <w:rPr>
          <w:sz w:val="28"/>
          <w:szCs w:val="28"/>
        </w:rPr>
        <w:t>ж</w:t>
      </w:r>
      <w:r w:rsidR="00C30A08">
        <w:rPr>
          <w:sz w:val="28"/>
          <w:szCs w:val="28"/>
        </w:rPr>
        <w:t>ет муниципального района на 2021 год прогнозируется в сумме 878</w:t>
      </w:r>
      <w:r w:rsidR="001B625F">
        <w:rPr>
          <w:sz w:val="28"/>
          <w:szCs w:val="28"/>
        </w:rPr>
        <w:t xml:space="preserve"> тыс. рублей и на 202</w:t>
      </w:r>
      <w:r w:rsidR="00C30A08">
        <w:rPr>
          <w:sz w:val="28"/>
          <w:szCs w:val="28"/>
        </w:rPr>
        <w:t>2</w:t>
      </w:r>
      <w:r w:rsidRPr="00745252">
        <w:rPr>
          <w:sz w:val="28"/>
          <w:szCs w:val="28"/>
        </w:rPr>
        <w:t xml:space="preserve"> год в сумме </w:t>
      </w:r>
      <w:r w:rsidR="00C30A08">
        <w:rPr>
          <w:sz w:val="28"/>
          <w:szCs w:val="28"/>
        </w:rPr>
        <w:t>904</w:t>
      </w:r>
      <w:r w:rsidRPr="00745252">
        <w:rPr>
          <w:sz w:val="28"/>
          <w:szCs w:val="28"/>
        </w:rPr>
        <w:t xml:space="preserve"> тыс. рублей.</w:t>
      </w:r>
      <w:r w:rsidR="00C30A08">
        <w:rPr>
          <w:sz w:val="28"/>
          <w:szCs w:val="28"/>
        </w:rPr>
        <w:t xml:space="preserve"> Снижение на 24% </w:t>
      </w:r>
      <w:r w:rsidRPr="00745252">
        <w:rPr>
          <w:sz w:val="28"/>
          <w:szCs w:val="28"/>
        </w:rPr>
        <w:t xml:space="preserve">поступлений налога </w:t>
      </w:r>
      <w:r w:rsidR="00C30A08">
        <w:rPr>
          <w:sz w:val="28"/>
          <w:szCs w:val="28"/>
        </w:rPr>
        <w:t xml:space="preserve">в </w:t>
      </w:r>
      <w:r w:rsidR="00C30A08">
        <w:rPr>
          <w:sz w:val="28"/>
          <w:szCs w:val="28"/>
        </w:rPr>
        <w:lastRenderedPageBreak/>
        <w:t>2021 году по сравнению с 2020 года, в связи</w:t>
      </w:r>
      <w:r w:rsidR="0078391F">
        <w:rPr>
          <w:sz w:val="28"/>
          <w:szCs w:val="28"/>
        </w:rPr>
        <w:t>,</w:t>
      </w:r>
      <w:r w:rsidR="00C30A08">
        <w:rPr>
          <w:sz w:val="28"/>
          <w:szCs w:val="28"/>
        </w:rPr>
        <w:t xml:space="preserve"> </w:t>
      </w:r>
      <w:r w:rsidR="00F928E8">
        <w:rPr>
          <w:sz w:val="28"/>
          <w:szCs w:val="28"/>
        </w:rPr>
        <w:t>с планируемым  предоставлением льготы по отношении региональной  автомобильной дороги</w:t>
      </w:r>
      <w:r w:rsidRPr="00745252">
        <w:rPr>
          <w:sz w:val="28"/>
          <w:szCs w:val="28"/>
        </w:rPr>
        <w:t xml:space="preserve">. </w:t>
      </w:r>
    </w:p>
    <w:p w:rsidR="00B43B42" w:rsidRPr="004A6017" w:rsidRDefault="00B43B42" w:rsidP="00B43B42">
      <w:pPr>
        <w:pStyle w:val="ConsPlusTitle"/>
        <w:rPr>
          <w:sz w:val="28"/>
        </w:rPr>
      </w:pPr>
    </w:p>
    <w:p w:rsidR="00B43B42" w:rsidRPr="004A6017" w:rsidRDefault="00B43B42" w:rsidP="00B43B42">
      <w:pPr>
        <w:pStyle w:val="ConsPlusTitle"/>
        <w:ind w:firstLine="539"/>
        <w:jc w:val="center"/>
        <w:rPr>
          <w:sz w:val="28"/>
        </w:rPr>
      </w:pPr>
      <w:r w:rsidRPr="004A6017">
        <w:rPr>
          <w:sz w:val="28"/>
        </w:rPr>
        <w:t>Доходы</w:t>
      </w:r>
      <w:r w:rsidRPr="00E20A6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E20A67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муниципального района</w:t>
      </w:r>
      <w:r w:rsidRPr="00E20A67">
        <w:rPr>
          <w:sz w:val="28"/>
          <w:szCs w:val="28"/>
        </w:rPr>
        <w:t xml:space="preserve"> «Монгун-Тайгинский кожуун</w:t>
      </w:r>
      <w:r>
        <w:rPr>
          <w:sz w:val="28"/>
          <w:szCs w:val="28"/>
        </w:rPr>
        <w:t xml:space="preserve"> </w:t>
      </w:r>
      <w:r w:rsidRPr="00E20A67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E20A67">
        <w:rPr>
          <w:sz w:val="28"/>
          <w:szCs w:val="28"/>
        </w:rPr>
        <w:t>Тыва»</w:t>
      </w:r>
      <w:r w:rsidRPr="004A6017">
        <w:rPr>
          <w:sz w:val="28"/>
        </w:rPr>
        <w:t xml:space="preserve"> от поступлений</w:t>
      </w:r>
      <w:r w:rsidR="00C30A08">
        <w:rPr>
          <w:sz w:val="28"/>
        </w:rPr>
        <w:t xml:space="preserve"> государственной пошлины  в 2020, 2021 и 2022</w:t>
      </w:r>
      <w:r w:rsidRPr="004A6017">
        <w:rPr>
          <w:sz w:val="28"/>
        </w:rPr>
        <w:t xml:space="preserve"> годах</w:t>
      </w:r>
      <w:r>
        <w:rPr>
          <w:sz w:val="28"/>
        </w:rPr>
        <w:t>.</w:t>
      </w:r>
    </w:p>
    <w:p w:rsidR="00B43B42" w:rsidRPr="00745252" w:rsidRDefault="00B43B42" w:rsidP="00B43B42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>Поступление государственной пошлины в бюджет муниципального района «Монгун-Тайгински</w:t>
      </w:r>
      <w:r w:rsidR="00C30A08">
        <w:rPr>
          <w:sz w:val="28"/>
          <w:szCs w:val="28"/>
        </w:rPr>
        <w:t>й кожуун Республики Тыва» на 2019</w:t>
      </w:r>
      <w:r w:rsidR="0078391F">
        <w:rPr>
          <w:sz w:val="28"/>
          <w:szCs w:val="28"/>
        </w:rPr>
        <w:t xml:space="preserve"> год составит 495</w:t>
      </w:r>
      <w:r w:rsidRPr="00745252">
        <w:rPr>
          <w:sz w:val="28"/>
          <w:szCs w:val="28"/>
        </w:rPr>
        <w:t xml:space="preserve"> тыс. рублей. Объем  поступлений прогнозируется на о</w:t>
      </w:r>
      <w:r w:rsidR="0078391F">
        <w:rPr>
          <w:sz w:val="28"/>
          <w:szCs w:val="28"/>
        </w:rPr>
        <w:t>снове оценки поступлений за 2019</w:t>
      </w:r>
      <w:r w:rsidRPr="00745252">
        <w:rPr>
          <w:sz w:val="28"/>
          <w:szCs w:val="28"/>
        </w:rPr>
        <w:t xml:space="preserve"> год и прогнозных данных, представленных главными администраторами доходов республиканского бюджета по закрепленным источникам.</w:t>
      </w:r>
    </w:p>
    <w:p w:rsidR="00B43B42" w:rsidRPr="00745252" w:rsidRDefault="00B43B42" w:rsidP="00B43B42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>Прогноз поступления</w:t>
      </w:r>
      <w:r w:rsidR="0078391F">
        <w:rPr>
          <w:sz w:val="28"/>
          <w:szCs w:val="28"/>
        </w:rPr>
        <w:t xml:space="preserve"> государственной пошлины на 2020</w:t>
      </w:r>
      <w:r w:rsidR="001B625F">
        <w:rPr>
          <w:sz w:val="28"/>
          <w:szCs w:val="28"/>
        </w:rPr>
        <w:t xml:space="preserve"> год в сумм</w:t>
      </w:r>
      <w:r w:rsidR="0078391F">
        <w:rPr>
          <w:sz w:val="28"/>
          <w:szCs w:val="28"/>
        </w:rPr>
        <w:t>е 510</w:t>
      </w:r>
      <w:r w:rsidR="001B625F">
        <w:rPr>
          <w:sz w:val="28"/>
          <w:szCs w:val="28"/>
        </w:rPr>
        <w:t xml:space="preserve"> тыс. рублей.  На плановые периоды 202</w:t>
      </w:r>
      <w:r w:rsidR="0078391F">
        <w:rPr>
          <w:sz w:val="28"/>
          <w:szCs w:val="28"/>
        </w:rPr>
        <w:t>1</w:t>
      </w:r>
      <w:r w:rsidR="001B625F">
        <w:rPr>
          <w:sz w:val="28"/>
          <w:szCs w:val="28"/>
        </w:rPr>
        <w:t xml:space="preserve"> и 202</w:t>
      </w:r>
      <w:r w:rsidR="0078391F">
        <w:rPr>
          <w:sz w:val="28"/>
          <w:szCs w:val="28"/>
        </w:rPr>
        <w:t>2</w:t>
      </w:r>
      <w:r w:rsidRPr="00745252">
        <w:rPr>
          <w:sz w:val="28"/>
          <w:szCs w:val="28"/>
        </w:rPr>
        <w:t xml:space="preserve"> годы составляет </w:t>
      </w:r>
      <w:r w:rsidR="0078391F">
        <w:rPr>
          <w:sz w:val="28"/>
          <w:szCs w:val="28"/>
        </w:rPr>
        <w:t>514 тыс. рублей и 519</w:t>
      </w:r>
      <w:r w:rsidRPr="00745252">
        <w:rPr>
          <w:sz w:val="28"/>
          <w:szCs w:val="28"/>
        </w:rPr>
        <w:t xml:space="preserve"> тыс. рублей. Увеличение прогноза поступления государственной пошлины обусловлено планируемым увеличением количества обращений, связанных с оформлением юридически значимых действий.</w:t>
      </w:r>
    </w:p>
    <w:p w:rsidR="00B43B42" w:rsidRPr="004A6017" w:rsidRDefault="00B43B42" w:rsidP="00B43B42">
      <w:pPr>
        <w:ind w:firstLine="708"/>
        <w:jc w:val="center"/>
        <w:rPr>
          <w:b/>
        </w:rPr>
      </w:pPr>
    </w:p>
    <w:p w:rsidR="00B43B42" w:rsidRPr="00617CCF" w:rsidRDefault="00B43B42" w:rsidP="00B43B42">
      <w:pPr>
        <w:jc w:val="center"/>
        <w:rPr>
          <w:b/>
          <w:sz w:val="28"/>
          <w:szCs w:val="28"/>
        </w:rPr>
      </w:pPr>
      <w:r w:rsidRPr="00617CCF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</w:t>
      </w:r>
      <w:r w:rsidR="0078391F">
        <w:rPr>
          <w:b/>
          <w:sz w:val="28"/>
          <w:szCs w:val="28"/>
        </w:rPr>
        <w:t>венности в 2020, 2021</w:t>
      </w:r>
      <w:r w:rsidR="001B625F">
        <w:rPr>
          <w:b/>
          <w:sz w:val="28"/>
          <w:szCs w:val="28"/>
        </w:rPr>
        <w:t xml:space="preserve"> и 202</w:t>
      </w:r>
      <w:r w:rsidR="0078391F">
        <w:rPr>
          <w:b/>
          <w:sz w:val="28"/>
          <w:szCs w:val="28"/>
        </w:rPr>
        <w:t>2</w:t>
      </w:r>
      <w:r w:rsidRPr="00617CCF">
        <w:rPr>
          <w:b/>
          <w:sz w:val="28"/>
          <w:szCs w:val="28"/>
        </w:rPr>
        <w:t xml:space="preserve"> годах.</w:t>
      </w:r>
    </w:p>
    <w:p w:rsidR="00B43B42" w:rsidRPr="00745252" w:rsidRDefault="00B43B42" w:rsidP="00B43B42">
      <w:pPr>
        <w:tabs>
          <w:tab w:val="num" w:pos="0"/>
          <w:tab w:val="num" w:pos="720"/>
        </w:tabs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консолидированного бюджета «Монгун-Тайгинский кожуун Республики Тыва», прогнозируются </w:t>
      </w:r>
      <w:r w:rsidR="0078391F">
        <w:rPr>
          <w:sz w:val="28"/>
          <w:szCs w:val="28"/>
        </w:rPr>
        <w:t>на 2020 год в сумме 700</w:t>
      </w:r>
      <w:r w:rsidRPr="00745252">
        <w:rPr>
          <w:sz w:val="28"/>
          <w:szCs w:val="28"/>
        </w:rPr>
        <w:t xml:space="preserve"> тыс. рублей. </w:t>
      </w:r>
    </w:p>
    <w:p w:rsidR="00435AB3" w:rsidRDefault="00435AB3" w:rsidP="00435AB3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 xml:space="preserve">Доходы, получаемые от </w:t>
      </w:r>
      <w:r>
        <w:rPr>
          <w:sz w:val="28"/>
          <w:szCs w:val="28"/>
        </w:rPr>
        <w:t>аренды имущества</w:t>
      </w:r>
      <w:r w:rsidR="0078391F">
        <w:rPr>
          <w:sz w:val="28"/>
          <w:szCs w:val="28"/>
        </w:rPr>
        <w:t xml:space="preserve">  на 2020</w:t>
      </w:r>
      <w:r w:rsidRPr="00745252">
        <w:rPr>
          <w:sz w:val="28"/>
          <w:szCs w:val="28"/>
        </w:rPr>
        <w:t xml:space="preserve"> год в сумме </w:t>
      </w:r>
      <w:r w:rsidR="0078391F">
        <w:rPr>
          <w:sz w:val="28"/>
          <w:szCs w:val="28"/>
        </w:rPr>
        <w:t>540</w:t>
      </w:r>
      <w:r w:rsidRPr="00745252">
        <w:rPr>
          <w:sz w:val="28"/>
          <w:szCs w:val="28"/>
        </w:rPr>
        <w:t xml:space="preserve"> тыс. рублей. Объем поступлений от </w:t>
      </w:r>
      <w:r>
        <w:rPr>
          <w:sz w:val="28"/>
          <w:szCs w:val="28"/>
        </w:rPr>
        <w:t>аренды имущества</w:t>
      </w:r>
      <w:r w:rsidRPr="00745252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78391F">
        <w:rPr>
          <w:sz w:val="28"/>
          <w:szCs w:val="28"/>
        </w:rPr>
        <w:t>1</w:t>
      </w:r>
      <w:r w:rsidRPr="00745252">
        <w:rPr>
          <w:sz w:val="28"/>
          <w:szCs w:val="28"/>
        </w:rPr>
        <w:t xml:space="preserve"> год прогнозируется в сумме </w:t>
      </w:r>
      <w:r w:rsidR="0078391F">
        <w:rPr>
          <w:sz w:val="28"/>
          <w:szCs w:val="28"/>
        </w:rPr>
        <w:t>550 тыс. рублей и на 2022</w:t>
      </w:r>
      <w:r w:rsidRPr="00745252">
        <w:rPr>
          <w:sz w:val="28"/>
          <w:szCs w:val="28"/>
        </w:rPr>
        <w:t xml:space="preserve"> год в сумме </w:t>
      </w:r>
      <w:r w:rsidR="0078391F">
        <w:rPr>
          <w:sz w:val="28"/>
          <w:szCs w:val="28"/>
        </w:rPr>
        <w:t>55</w:t>
      </w:r>
      <w:r>
        <w:rPr>
          <w:sz w:val="28"/>
          <w:szCs w:val="28"/>
        </w:rPr>
        <w:t>0</w:t>
      </w:r>
      <w:r w:rsidRPr="00745252">
        <w:rPr>
          <w:sz w:val="28"/>
          <w:szCs w:val="28"/>
        </w:rPr>
        <w:t xml:space="preserve"> тыс. рублей. </w:t>
      </w:r>
    </w:p>
    <w:p w:rsidR="00B43B42" w:rsidRPr="00745252" w:rsidRDefault="00B43B42" w:rsidP="00435AB3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 xml:space="preserve">Расчет доходов произведен с учетом сдаваемой в аренду площади помещений, среднегодовой стоимости аренды за 1 </w:t>
      </w:r>
      <w:proofErr w:type="spellStart"/>
      <w:r w:rsidRPr="00745252">
        <w:rPr>
          <w:sz w:val="28"/>
          <w:szCs w:val="28"/>
        </w:rPr>
        <w:t>кв.м</w:t>
      </w:r>
      <w:proofErr w:type="spellEnd"/>
      <w:r w:rsidRPr="00745252">
        <w:rPr>
          <w:sz w:val="28"/>
          <w:szCs w:val="28"/>
        </w:rPr>
        <w:t>. арендуемой площади и индекса потребительских цен.</w:t>
      </w:r>
    </w:p>
    <w:p w:rsidR="00B43B42" w:rsidRPr="00745252" w:rsidRDefault="00B43B42" w:rsidP="00B43B42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>Доходы, получаемые в виде арендной пл</w:t>
      </w:r>
      <w:r w:rsidR="004034B5">
        <w:rPr>
          <w:sz w:val="28"/>
          <w:szCs w:val="28"/>
        </w:rPr>
        <w:t>аты за земельные участки  на 2020</w:t>
      </w:r>
      <w:r w:rsidRPr="00745252">
        <w:rPr>
          <w:sz w:val="28"/>
          <w:szCs w:val="28"/>
        </w:rPr>
        <w:t xml:space="preserve"> год в сумме </w:t>
      </w:r>
      <w:r w:rsidR="004034B5">
        <w:rPr>
          <w:sz w:val="28"/>
          <w:szCs w:val="28"/>
        </w:rPr>
        <w:t>16</w:t>
      </w:r>
      <w:r w:rsidRPr="00745252">
        <w:rPr>
          <w:sz w:val="28"/>
          <w:szCs w:val="28"/>
        </w:rPr>
        <w:t>0 тыс. рублей. Расчет арендной платы произведен с учетом количества действующих договоров, кадастровой стоимости земельных участков, ставки земельного налога, видов деятельности (категории).</w:t>
      </w:r>
    </w:p>
    <w:p w:rsidR="00B43B42" w:rsidRPr="00745252" w:rsidRDefault="00B43B42" w:rsidP="00B43B42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>Объем поступлений арендной п</w:t>
      </w:r>
      <w:r w:rsidR="001B625F">
        <w:rPr>
          <w:sz w:val="28"/>
          <w:szCs w:val="28"/>
        </w:rPr>
        <w:t>латы за земельные участки на 202</w:t>
      </w:r>
      <w:r w:rsidR="004034B5">
        <w:rPr>
          <w:sz w:val="28"/>
          <w:szCs w:val="28"/>
        </w:rPr>
        <w:t>1</w:t>
      </w:r>
      <w:r w:rsidRPr="00745252">
        <w:rPr>
          <w:sz w:val="28"/>
          <w:szCs w:val="28"/>
        </w:rPr>
        <w:t xml:space="preserve"> год прогнозируется в сумме </w:t>
      </w:r>
      <w:r w:rsidR="004034B5">
        <w:rPr>
          <w:sz w:val="28"/>
          <w:szCs w:val="28"/>
        </w:rPr>
        <w:t>165</w:t>
      </w:r>
      <w:r w:rsidRPr="00745252">
        <w:rPr>
          <w:sz w:val="28"/>
          <w:szCs w:val="28"/>
        </w:rPr>
        <w:t xml:space="preserve"> тыс. рублей и на 202</w:t>
      </w:r>
      <w:r w:rsidR="004034B5">
        <w:rPr>
          <w:sz w:val="28"/>
          <w:szCs w:val="28"/>
        </w:rPr>
        <w:t>2</w:t>
      </w:r>
      <w:r w:rsidRPr="00745252">
        <w:rPr>
          <w:sz w:val="28"/>
          <w:szCs w:val="28"/>
        </w:rPr>
        <w:t xml:space="preserve"> год в сумме </w:t>
      </w:r>
      <w:r w:rsidR="004034B5">
        <w:rPr>
          <w:sz w:val="28"/>
          <w:szCs w:val="28"/>
        </w:rPr>
        <w:t>167</w:t>
      </w:r>
      <w:r w:rsidRPr="00745252">
        <w:rPr>
          <w:sz w:val="28"/>
          <w:szCs w:val="28"/>
        </w:rPr>
        <w:t xml:space="preserve"> тыс. рублей. Ежегодный рост поступление аренды земельных участков обусловлен увеличением количества договоров аренды земельных участков.</w:t>
      </w:r>
    </w:p>
    <w:p w:rsidR="00B43B42" w:rsidRPr="00745252" w:rsidRDefault="00B43B42" w:rsidP="00B43B42">
      <w:pPr>
        <w:ind w:firstLine="709"/>
        <w:jc w:val="both"/>
        <w:rPr>
          <w:sz w:val="28"/>
          <w:szCs w:val="28"/>
        </w:rPr>
      </w:pPr>
      <w:r w:rsidRPr="00745252">
        <w:rPr>
          <w:sz w:val="28"/>
          <w:szCs w:val="28"/>
        </w:rPr>
        <w:t>Доходы, получаемые от пр</w:t>
      </w:r>
      <w:r w:rsidR="004034B5">
        <w:rPr>
          <w:sz w:val="28"/>
          <w:szCs w:val="28"/>
        </w:rPr>
        <w:t>одажи земельных участков  на 2020</w:t>
      </w:r>
      <w:r w:rsidRPr="00745252">
        <w:rPr>
          <w:sz w:val="28"/>
          <w:szCs w:val="28"/>
        </w:rPr>
        <w:t xml:space="preserve"> год в сумме </w:t>
      </w:r>
      <w:r w:rsidR="004034B5">
        <w:rPr>
          <w:sz w:val="28"/>
          <w:szCs w:val="28"/>
        </w:rPr>
        <w:t>135</w:t>
      </w:r>
      <w:r w:rsidRPr="00745252">
        <w:rPr>
          <w:sz w:val="28"/>
          <w:szCs w:val="28"/>
        </w:rPr>
        <w:t xml:space="preserve"> тыс. рублей. Объем поступлений от п</w:t>
      </w:r>
      <w:r w:rsidR="001B625F">
        <w:rPr>
          <w:sz w:val="28"/>
          <w:szCs w:val="28"/>
        </w:rPr>
        <w:t>родажи земельных участков на 202</w:t>
      </w:r>
      <w:r w:rsidR="004034B5">
        <w:rPr>
          <w:sz w:val="28"/>
          <w:szCs w:val="28"/>
        </w:rPr>
        <w:t>1</w:t>
      </w:r>
      <w:r w:rsidRPr="00745252">
        <w:rPr>
          <w:sz w:val="28"/>
          <w:szCs w:val="28"/>
        </w:rPr>
        <w:t xml:space="preserve"> год прогнозируется в сумме </w:t>
      </w:r>
      <w:r w:rsidR="004034B5">
        <w:rPr>
          <w:sz w:val="28"/>
          <w:szCs w:val="28"/>
        </w:rPr>
        <w:t>140 тыс. рублей и на 2022</w:t>
      </w:r>
      <w:r w:rsidRPr="00745252">
        <w:rPr>
          <w:sz w:val="28"/>
          <w:szCs w:val="28"/>
        </w:rPr>
        <w:t xml:space="preserve"> год в сумме </w:t>
      </w:r>
      <w:r w:rsidR="004034B5">
        <w:rPr>
          <w:sz w:val="28"/>
          <w:szCs w:val="28"/>
        </w:rPr>
        <w:t>15</w:t>
      </w:r>
      <w:r w:rsidR="00376661">
        <w:rPr>
          <w:sz w:val="28"/>
          <w:szCs w:val="28"/>
        </w:rPr>
        <w:t>0</w:t>
      </w:r>
      <w:r w:rsidRPr="00745252">
        <w:rPr>
          <w:sz w:val="28"/>
          <w:szCs w:val="28"/>
        </w:rPr>
        <w:t xml:space="preserve"> тыс. рублей. </w:t>
      </w:r>
    </w:p>
    <w:p w:rsidR="00B43B42" w:rsidRDefault="00B43B42" w:rsidP="00B43B42">
      <w:pPr>
        <w:ind w:firstLine="540"/>
        <w:jc w:val="center"/>
        <w:rPr>
          <w:b/>
          <w:szCs w:val="28"/>
        </w:rPr>
      </w:pPr>
    </w:p>
    <w:p w:rsidR="00B43B42" w:rsidRPr="001318DA" w:rsidRDefault="004034B5" w:rsidP="00E972EF">
      <w:pPr>
        <w:ind w:left="1134" w:right="849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Платежи </w:t>
      </w:r>
      <w:proofErr w:type="gramStart"/>
      <w:r>
        <w:rPr>
          <w:b/>
          <w:sz w:val="28"/>
          <w:szCs w:val="28"/>
        </w:rPr>
        <w:t>при</w:t>
      </w:r>
      <w:proofErr w:type="gramEnd"/>
      <w:r>
        <w:rPr>
          <w:b/>
          <w:sz w:val="28"/>
          <w:szCs w:val="28"/>
        </w:rPr>
        <w:t xml:space="preserve"> использования природными ресурсами в бюджет муниципального района </w:t>
      </w:r>
      <w:r w:rsidR="00B43B42" w:rsidRPr="001318DA">
        <w:rPr>
          <w:b/>
          <w:sz w:val="28"/>
          <w:szCs w:val="28"/>
        </w:rPr>
        <w:t xml:space="preserve"> «Монгун-Тайгинский кожуун Республики Тыва» </w:t>
      </w:r>
      <w:r w:rsidR="00E972EF">
        <w:rPr>
          <w:b/>
          <w:sz w:val="28"/>
          <w:szCs w:val="28"/>
        </w:rPr>
        <w:t>в 2020, 2021 и 2022</w:t>
      </w:r>
      <w:r w:rsidR="00B43B42" w:rsidRPr="001318DA">
        <w:rPr>
          <w:b/>
          <w:sz w:val="28"/>
          <w:szCs w:val="28"/>
        </w:rPr>
        <w:t xml:space="preserve"> года.</w:t>
      </w:r>
    </w:p>
    <w:p w:rsidR="00E972EF" w:rsidRPr="00F0212F" w:rsidRDefault="00E972EF" w:rsidP="00E972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Платежи за негативное воздействие на окружающую среду  </w:t>
      </w:r>
      <w:r w:rsidR="00376661">
        <w:rPr>
          <w:sz w:val="28"/>
          <w:szCs w:val="28"/>
        </w:rPr>
        <w:t>в 2020</w:t>
      </w:r>
      <w:r>
        <w:rPr>
          <w:sz w:val="28"/>
          <w:szCs w:val="28"/>
        </w:rPr>
        <w:t xml:space="preserve"> году прогнозируются в сумме 298</w:t>
      </w:r>
      <w:r w:rsidR="00B43B42" w:rsidRPr="00F0212F">
        <w:rPr>
          <w:sz w:val="28"/>
          <w:szCs w:val="28"/>
        </w:rPr>
        <w:t xml:space="preserve"> тыс. рублей, на 202</w:t>
      </w:r>
      <w:r w:rsidR="00376661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302 тыс. рублей и </w:t>
      </w:r>
      <w:r w:rsidRPr="00F0212F">
        <w:rPr>
          <w:sz w:val="28"/>
          <w:szCs w:val="28"/>
        </w:rPr>
        <w:t>на 202</w:t>
      </w:r>
      <w:r>
        <w:rPr>
          <w:sz w:val="28"/>
          <w:szCs w:val="28"/>
        </w:rPr>
        <w:t>2 год в сумме 311</w:t>
      </w:r>
      <w:r w:rsidRPr="00F0212F">
        <w:rPr>
          <w:sz w:val="28"/>
          <w:szCs w:val="28"/>
        </w:rPr>
        <w:t xml:space="preserve"> тыс. рублей.</w:t>
      </w:r>
    </w:p>
    <w:p w:rsidR="00B43B42" w:rsidRPr="00F0212F" w:rsidRDefault="00B43B42" w:rsidP="00B43B42">
      <w:pPr>
        <w:ind w:firstLine="709"/>
        <w:jc w:val="both"/>
        <w:rPr>
          <w:sz w:val="28"/>
          <w:szCs w:val="28"/>
        </w:rPr>
      </w:pPr>
    </w:p>
    <w:p w:rsidR="00B43B42" w:rsidRPr="001318DA" w:rsidRDefault="00B43B42" w:rsidP="00B43B42">
      <w:pPr>
        <w:jc w:val="center"/>
        <w:rPr>
          <w:b/>
          <w:sz w:val="28"/>
          <w:szCs w:val="28"/>
        </w:rPr>
      </w:pPr>
      <w:r w:rsidRPr="001318DA">
        <w:rPr>
          <w:b/>
          <w:sz w:val="28"/>
          <w:szCs w:val="28"/>
        </w:rPr>
        <w:t xml:space="preserve">Доходы бюджета муниципального района «Монгун-Тайгинский кожуун Республики Тыва» от поступлений штрафов, </w:t>
      </w:r>
      <w:r w:rsidR="00E972EF">
        <w:rPr>
          <w:b/>
          <w:sz w:val="28"/>
          <w:szCs w:val="28"/>
        </w:rPr>
        <w:t>санкций, возмещения ущерба в 2020, 2021 и 2022</w:t>
      </w:r>
      <w:r w:rsidRPr="001318DA">
        <w:rPr>
          <w:b/>
          <w:sz w:val="28"/>
          <w:szCs w:val="28"/>
        </w:rPr>
        <w:t xml:space="preserve"> годах.</w:t>
      </w:r>
    </w:p>
    <w:p w:rsidR="00B43B42" w:rsidRPr="004A6017" w:rsidRDefault="00B43B42" w:rsidP="00B43B42">
      <w:pPr>
        <w:rPr>
          <w:szCs w:val="28"/>
        </w:rPr>
      </w:pPr>
    </w:p>
    <w:p w:rsidR="00B43B42" w:rsidRPr="00745252" w:rsidRDefault="00376661" w:rsidP="00B43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E972EF">
        <w:rPr>
          <w:sz w:val="28"/>
          <w:szCs w:val="28"/>
        </w:rPr>
        <w:t>20</w:t>
      </w:r>
      <w:r w:rsidR="00B43B42" w:rsidRPr="00745252">
        <w:rPr>
          <w:sz w:val="28"/>
          <w:szCs w:val="28"/>
        </w:rPr>
        <w:t xml:space="preserve"> год прогнозируются поступления штрафов, санкций, с</w:t>
      </w:r>
      <w:r>
        <w:rPr>
          <w:sz w:val="28"/>
          <w:szCs w:val="28"/>
        </w:rPr>
        <w:t>у</w:t>
      </w:r>
      <w:r w:rsidR="00E972EF">
        <w:rPr>
          <w:sz w:val="28"/>
          <w:szCs w:val="28"/>
        </w:rPr>
        <w:t xml:space="preserve">мм возмещения ущерба в сумме 879 </w:t>
      </w:r>
      <w:r w:rsidR="00B43B42" w:rsidRPr="00745252">
        <w:rPr>
          <w:sz w:val="28"/>
          <w:szCs w:val="28"/>
        </w:rPr>
        <w:t xml:space="preserve">тыс. рублей </w:t>
      </w:r>
      <w:r w:rsidR="00E972EF">
        <w:rPr>
          <w:sz w:val="28"/>
          <w:szCs w:val="28"/>
        </w:rPr>
        <w:t xml:space="preserve">со снижением </w:t>
      </w:r>
      <w:r w:rsidR="00B43B42" w:rsidRPr="00745252">
        <w:rPr>
          <w:sz w:val="28"/>
          <w:szCs w:val="28"/>
        </w:rPr>
        <w:t xml:space="preserve">на </w:t>
      </w:r>
      <w:r w:rsidR="00E972EF">
        <w:rPr>
          <w:sz w:val="28"/>
          <w:szCs w:val="28"/>
        </w:rPr>
        <w:t>16</w:t>
      </w:r>
      <w:r w:rsidR="00B43B42" w:rsidRPr="00745252">
        <w:rPr>
          <w:sz w:val="28"/>
          <w:szCs w:val="28"/>
        </w:rPr>
        <w:t xml:space="preserve">% или на сумму </w:t>
      </w:r>
      <w:r w:rsidR="00E972EF">
        <w:rPr>
          <w:sz w:val="28"/>
          <w:szCs w:val="28"/>
        </w:rPr>
        <w:t>171</w:t>
      </w:r>
      <w:r w:rsidR="00B43B42" w:rsidRPr="00745252">
        <w:rPr>
          <w:sz w:val="28"/>
          <w:szCs w:val="28"/>
        </w:rPr>
        <w:t xml:space="preserve"> тыс. рублей. В прогнозе</w:t>
      </w:r>
      <w:r w:rsidR="00E972EF">
        <w:rPr>
          <w:sz w:val="28"/>
          <w:szCs w:val="28"/>
        </w:rPr>
        <w:t xml:space="preserve"> учтены изменения, внесенные в Бюджетный к</w:t>
      </w:r>
      <w:r w:rsidR="00B43B42" w:rsidRPr="00745252">
        <w:rPr>
          <w:sz w:val="28"/>
          <w:szCs w:val="28"/>
        </w:rPr>
        <w:t xml:space="preserve">одекс </w:t>
      </w:r>
      <w:r w:rsidR="00E972EF">
        <w:rPr>
          <w:sz w:val="28"/>
          <w:szCs w:val="28"/>
        </w:rPr>
        <w:t>в соответствии с Федеральным законом от 15.04.2019 г. № 62-ФЗ</w:t>
      </w:r>
      <w:r w:rsidR="00B43B42" w:rsidRPr="00745252">
        <w:rPr>
          <w:sz w:val="28"/>
          <w:szCs w:val="28"/>
        </w:rPr>
        <w:t>.</w:t>
      </w:r>
    </w:p>
    <w:p w:rsidR="00B43B42" w:rsidRPr="00745252" w:rsidRDefault="00B43B42" w:rsidP="00B43B42">
      <w:pPr>
        <w:ind w:firstLine="540"/>
        <w:jc w:val="both"/>
        <w:rPr>
          <w:sz w:val="28"/>
          <w:szCs w:val="28"/>
        </w:rPr>
      </w:pPr>
      <w:r w:rsidRPr="00745252">
        <w:rPr>
          <w:sz w:val="28"/>
          <w:szCs w:val="28"/>
        </w:rPr>
        <w:t>Прогноз поступления штрафов, санкций, сумм возмещения ущерба в консолидированный бюджет «Монгун-Тайгински</w:t>
      </w:r>
      <w:r w:rsidR="00376661">
        <w:rPr>
          <w:sz w:val="28"/>
          <w:szCs w:val="28"/>
        </w:rPr>
        <w:t>й кожуун Республики Тыва» на 202</w:t>
      </w:r>
      <w:r w:rsidR="00E972EF">
        <w:rPr>
          <w:sz w:val="28"/>
          <w:szCs w:val="28"/>
        </w:rPr>
        <w:t>1</w:t>
      </w:r>
      <w:r w:rsidRPr="00745252">
        <w:rPr>
          <w:sz w:val="28"/>
          <w:szCs w:val="28"/>
        </w:rPr>
        <w:t xml:space="preserve"> год составляет по </w:t>
      </w:r>
      <w:r w:rsidR="00E972EF">
        <w:rPr>
          <w:sz w:val="28"/>
          <w:szCs w:val="28"/>
        </w:rPr>
        <w:t>907</w:t>
      </w:r>
      <w:r w:rsidR="00376661">
        <w:rPr>
          <w:sz w:val="28"/>
          <w:szCs w:val="28"/>
        </w:rPr>
        <w:t xml:space="preserve"> тыс. рублей и 202</w:t>
      </w:r>
      <w:r w:rsidR="00E972EF">
        <w:rPr>
          <w:sz w:val="28"/>
          <w:szCs w:val="28"/>
        </w:rPr>
        <w:t>2</w:t>
      </w:r>
      <w:r w:rsidRPr="00745252">
        <w:rPr>
          <w:sz w:val="28"/>
          <w:szCs w:val="28"/>
        </w:rPr>
        <w:t xml:space="preserve"> год в сумме </w:t>
      </w:r>
      <w:r w:rsidR="00E972EF">
        <w:rPr>
          <w:sz w:val="28"/>
          <w:szCs w:val="28"/>
        </w:rPr>
        <w:t>939</w:t>
      </w:r>
      <w:r w:rsidRPr="00745252">
        <w:rPr>
          <w:sz w:val="28"/>
          <w:szCs w:val="28"/>
        </w:rPr>
        <w:t xml:space="preserve"> тыс. рублей. </w:t>
      </w:r>
    </w:p>
    <w:p w:rsidR="00B43B42" w:rsidRPr="004A6017" w:rsidRDefault="00B43B42" w:rsidP="00B43B42">
      <w:pPr>
        <w:ind w:firstLine="567"/>
        <w:jc w:val="both"/>
      </w:pPr>
    </w:p>
    <w:p w:rsidR="00B43B42" w:rsidRPr="008B3C08" w:rsidRDefault="00B43B42" w:rsidP="00B43B42">
      <w:pPr>
        <w:jc w:val="center"/>
        <w:outlineLvl w:val="1"/>
        <w:rPr>
          <w:b/>
          <w:sz w:val="28"/>
          <w:szCs w:val="28"/>
        </w:rPr>
      </w:pPr>
      <w:r w:rsidRPr="008B3C08">
        <w:rPr>
          <w:b/>
          <w:sz w:val="28"/>
          <w:szCs w:val="28"/>
        </w:rPr>
        <w:t xml:space="preserve">Доходы бюджета </w:t>
      </w:r>
    </w:p>
    <w:p w:rsidR="00B43B42" w:rsidRPr="008B3C08" w:rsidRDefault="00B43B42" w:rsidP="00B43B42">
      <w:pPr>
        <w:jc w:val="center"/>
        <w:outlineLvl w:val="1"/>
        <w:rPr>
          <w:b/>
          <w:sz w:val="28"/>
          <w:szCs w:val="28"/>
        </w:rPr>
      </w:pPr>
      <w:r w:rsidRPr="008B3C08">
        <w:rPr>
          <w:b/>
          <w:sz w:val="28"/>
          <w:szCs w:val="28"/>
        </w:rPr>
        <w:t>от безвозмездных поступлений</w:t>
      </w:r>
    </w:p>
    <w:p w:rsidR="00B43B42" w:rsidRPr="008B3C08" w:rsidRDefault="00B43B42" w:rsidP="00B43B42">
      <w:pPr>
        <w:ind w:firstLine="720"/>
        <w:jc w:val="both"/>
        <w:rPr>
          <w:color w:val="FF0000"/>
          <w:sz w:val="28"/>
          <w:szCs w:val="28"/>
        </w:rPr>
      </w:pPr>
      <w:r w:rsidRPr="008B3C08">
        <w:rPr>
          <w:sz w:val="28"/>
          <w:szCs w:val="28"/>
        </w:rPr>
        <w:t>Безвозме</w:t>
      </w:r>
      <w:r w:rsidR="008B3C08" w:rsidRPr="008B3C08">
        <w:rPr>
          <w:sz w:val="28"/>
          <w:szCs w:val="28"/>
        </w:rPr>
        <w:t>здные поступления на 2020</w:t>
      </w:r>
      <w:r w:rsidRPr="008B3C08">
        <w:rPr>
          <w:sz w:val="28"/>
          <w:szCs w:val="28"/>
        </w:rPr>
        <w:t xml:space="preserve"> год в</w:t>
      </w:r>
      <w:r w:rsidR="005E1359">
        <w:rPr>
          <w:sz w:val="28"/>
          <w:szCs w:val="28"/>
        </w:rPr>
        <w:t xml:space="preserve"> сумме </w:t>
      </w:r>
      <w:r w:rsidR="005E1359">
        <w:rPr>
          <w:rStyle w:val="a9"/>
          <w:b w:val="0"/>
        </w:rPr>
        <w:t>475809,200</w:t>
      </w:r>
      <w:r w:rsidR="005E1359">
        <w:rPr>
          <w:rStyle w:val="a9"/>
          <w:b w:val="0"/>
        </w:rPr>
        <w:t xml:space="preserve"> </w:t>
      </w:r>
      <w:r w:rsidRPr="008B3C08">
        <w:rPr>
          <w:sz w:val="28"/>
          <w:szCs w:val="28"/>
        </w:rPr>
        <w:t>тыс. рублей, в том числе дотации на выравнивание уровня б</w:t>
      </w:r>
      <w:r w:rsidR="000E72DF">
        <w:rPr>
          <w:sz w:val="28"/>
          <w:szCs w:val="28"/>
        </w:rPr>
        <w:t>юджетной обеспеченности- 127112</w:t>
      </w:r>
      <w:r w:rsidRPr="008B3C08">
        <w:rPr>
          <w:sz w:val="28"/>
          <w:szCs w:val="28"/>
        </w:rPr>
        <w:t xml:space="preserve"> тыс. рублей, субвенции</w:t>
      </w:r>
      <w:r w:rsidR="00983734" w:rsidRPr="008B3C08">
        <w:rPr>
          <w:sz w:val="28"/>
          <w:szCs w:val="28"/>
        </w:rPr>
        <w:t xml:space="preserve"> </w:t>
      </w:r>
      <w:r w:rsidR="000E72DF">
        <w:rPr>
          <w:sz w:val="28"/>
          <w:szCs w:val="28"/>
        </w:rPr>
        <w:t>– 278147,9</w:t>
      </w:r>
      <w:r w:rsidRPr="008B3C08">
        <w:rPr>
          <w:sz w:val="28"/>
          <w:szCs w:val="28"/>
        </w:rPr>
        <w:t xml:space="preserve"> тыс. рублей, субсидии</w:t>
      </w:r>
      <w:r w:rsidR="008B3C08">
        <w:rPr>
          <w:sz w:val="28"/>
          <w:szCs w:val="28"/>
        </w:rPr>
        <w:t xml:space="preserve"> – 26234</w:t>
      </w:r>
      <w:r w:rsidR="00032CD6" w:rsidRPr="008B3C08">
        <w:rPr>
          <w:sz w:val="28"/>
          <w:szCs w:val="28"/>
        </w:rPr>
        <w:t>,5</w:t>
      </w:r>
      <w:r w:rsidRPr="008B3C08">
        <w:rPr>
          <w:sz w:val="28"/>
          <w:szCs w:val="28"/>
        </w:rPr>
        <w:t xml:space="preserve"> тыс. рублей и иные</w:t>
      </w:r>
      <w:r w:rsidR="005E1359">
        <w:rPr>
          <w:sz w:val="28"/>
          <w:szCs w:val="28"/>
        </w:rPr>
        <w:t xml:space="preserve"> межбюджетные трансферты- 1784,8</w:t>
      </w:r>
      <w:r w:rsidRPr="008B3C08">
        <w:rPr>
          <w:sz w:val="28"/>
          <w:szCs w:val="28"/>
        </w:rPr>
        <w:t xml:space="preserve"> тыс. рублей</w:t>
      </w:r>
      <w:r w:rsidRPr="008B3C08">
        <w:rPr>
          <w:color w:val="FF0000"/>
          <w:sz w:val="28"/>
          <w:szCs w:val="28"/>
        </w:rPr>
        <w:t xml:space="preserve">. </w:t>
      </w:r>
    </w:p>
    <w:p w:rsidR="00B43B42" w:rsidRPr="008B3C08" w:rsidRDefault="00B43B42" w:rsidP="00B43B42">
      <w:pPr>
        <w:ind w:firstLine="720"/>
        <w:jc w:val="both"/>
        <w:rPr>
          <w:sz w:val="28"/>
          <w:szCs w:val="28"/>
        </w:rPr>
      </w:pPr>
      <w:proofErr w:type="gramStart"/>
      <w:r w:rsidRPr="008B3C08">
        <w:rPr>
          <w:sz w:val="28"/>
          <w:szCs w:val="28"/>
        </w:rPr>
        <w:t xml:space="preserve">С принятием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8B3C08">
          <w:rPr>
            <w:sz w:val="28"/>
            <w:szCs w:val="28"/>
          </w:rPr>
          <w:t>2010 г</w:t>
        </w:r>
      </w:smartTag>
      <w:r w:rsidRPr="008B3C08">
        <w:rPr>
          <w:sz w:val="28"/>
          <w:szCs w:val="28"/>
        </w:rPr>
        <w:t xml:space="preserve">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в соответствии с которым в доходах </w:t>
      </w:r>
      <w:proofErr w:type="spellStart"/>
      <w:r w:rsidRPr="008B3C08">
        <w:rPr>
          <w:sz w:val="28"/>
          <w:szCs w:val="28"/>
        </w:rPr>
        <w:t>кожууного</w:t>
      </w:r>
      <w:proofErr w:type="spellEnd"/>
      <w:r w:rsidRPr="008B3C08">
        <w:rPr>
          <w:sz w:val="28"/>
          <w:szCs w:val="28"/>
        </w:rPr>
        <w:t xml:space="preserve"> бюджета   Монгун-Тайгинского кожууна</w:t>
      </w:r>
      <w:r w:rsidR="0014622F" w:rsidRPr="008B3C08">
        <w:rPr>
          <w:sz w:val="28"/>
          <w:szCs w:val="28"/>
        </w:rPr>
        <w:t>,</w:t>
      </w:r>
      <w:r w:rsidRPr="008B3C08">
        <w:rPr>
          <w:sz w:val="28"/>
          <w:szCs w:val="28"/>
        </w:rPr>
        <w:t xml:space="preserve">  доходы от осуществления иной прино</w:t>
      </w:r>
      <w:r w:rsidR="005E1359">
        <w:rPr>
          <w:sz w:val="28"/>
          <w:szCs w:val="28"/>
        </w:rPr>
        <w:t xml:space="preserve">сящей доход деятельности </w:t>
      </w:r>
      <w:proofErr w:type="spellStart"/>
      <w:r w:rsidR="005E1359">
        <w:rPr>
          <w:sz w:val="28"/>
          <w:szCs w:val="28"/>
        </w:rPr>
        <w:t>кожуун</w:t>
      </w:r>
      <w:r w:rsidRPr="008B3C08">
        <w:rPr>
          <w:sz w:val="28"/>
          <w:szCs w:val="28"/>
        </w:rPr>
        <w:t>ым</w:t>
      </w:r>
      <w:r w:rsidR="0014622F" w:rsidRPr="008B3C08">
        <w:rPr>
          <w:sz w:val="28"/>
          <w:szCs w:val="28"/>
        </w:rPr>
        <w:t>и</w:t>
      </w:r>
      <w:proofErr w:type="spellEnd"/>
      <w:r w:rsidRPr="008B3C08">
        <w:rPr>
          <w:sz w:val="28"/>
          <w:szCs w:val="28"/>
        </w:rPr>
        <w:t xml:space="preserve">  казенными учреждениями, находящимися в ведении главных распорядителей бюджетных средств, учитываются в неналоговых доходах.</w:t>
      </w:r>
      <w:proofErr w:type="gramEnd"/>
      <w:r w:rsidRPr="008B3C08">
        <w:rPr>
          <w:sz w:val="28"/>
          <w:szCs w:val="28"/>
        </w:rPr>
        <w:t xml:space="preserve"> А доходы от осуществления платных услуг автономными и бюджетными учреждениями не отражаются в бюджете и поступают на их счета и должны ими распоряжаться самостоятельно.</w:t>
      </w:r>
    </w:p>
    <w:p w:rsidR="00FD5F06" w:rsidRDefault="00FD5F06" w:rsidP="00FD5F06">
      <w:pPr>
        <w:jc w:val="both"/>
        <w:rPr>
          <w:highlight w:val="yellow"/>
        </w:rPr>
      </w:pPr>
    </w:p>
    <w:p w:rsidR="00CC3C99" w:rsidRDefault="002434F2" w:rsidP="00CC3C9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муниципального бюджета</w:t>
      </w:r>
      <w:r w:rsidR="00CC3C99">
        <w:rPr>
          <w:b/>
          <w:sz w:val="28"/>
          <w:szCs w:val="28"/>
        </w:rPr>
        <w:t xml:space="preserve"> Монгун-Тайгинского кожууна  на 2020 год и плановый период 2021 и 2022 годов</w:t>
      </w:r>
    </w:p>
    <w:p w:rsidR="00CC3C99" w:rsidRDefault="00CC3C99" w:rsidP="00CC3C99">
      <w:pPr>
        <w:pStyle w:val="a8"/>
      </w:pPr>
      <w:r>
        <w:t>Исходя из основных направлений бюджетной политики на ближайшую</w:t>
      </w:r>
      <w:r>
        <w:br/>
        <w:t>перспективу при формировании объ</w:t>
      </w:r>
      <w:r w:rsidR="002434F2">
        <w:t xml:space="preserve">ема и структуры расходов </w:t>
      </w:r>
      <w:r>
        <w:t>бюджета учитывались следующие основные приоритеты:</w:t>
      </w:r>
      <w:r>
        <w:br/>
        <w:t>- обязательное обеспечение расходных обязательств, установленных</w:t>
      </w:r>
      <w:r>
        <w:br/>
        <w:t>действующим законодательством;</w:t>
      </w:r>
      <w:r>
        <w:br/>
        <w:t>- выполнение указов Президента РФ от 07.05.2012 в части оплаты труда отдельных категорий работников бюджетной сферы;</w:t>
      </w:r>
    </w:p>
    <w:p w:rsidR="00CC3C99" w:rsidRDefault="00CC3C99" w:rsidP="00CC3C99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- выполнение федеральный закон от 07.03.2018 № 41-ФЗ о повышении минимального размера оплаты труда с 1 мая 2018 года. В 2020 году </w:t>
      </w:r>
      <w:r>
        <w:rPr>
          <w:sz w:val="28"/>
          <w:szCs w:val="28"/>
        </w:rPr>
        <w:lastRenderedPageBreak/>
        <w:t>12120,0 рублей.</w:t>
      </w:r>
      <w:r>
        <w:rPr>
          <w:sz w:val="28"/>
          <w:szCs w:val="28"/>
        </w:rPr>
        <w:br/>
        <w:t>-поддержка семьи и материнства;</w:t>
      </w:r>
      <w:r>
        <w:rPr>
          <w:sz w:val="28"/>
          <w:szCs w:val="28"/>
        </w:rPr>
        <w:br/>
        <w:t>- реализация мер социальной поддержки населения с учетом внедрения критериев нуждаемости и адресности.</w:t>
      </w:r>
      <w:r>
        <w:rPr>
          <w:sz w:val="28"/>
          <w:szCs w:val="28"/>
        </w:rPr>
        <w:br/>
      </w:r>
    </w:p>
    <w:p w:rsidR="00CC3C99" w:rsidRDefault="00CC3C99" w:rsidP="00CC3C99">
      <w:pPr>
        <w:pStyle w:val="a8"/>
        <w:rPr>
          <w:rStyle w:val="70"/>
          <w:rFonts w:eastAsiaTheme="majorEastAsia"/>
        </w:rPr>
      </w:pPr>
      <w:r>
        <w:t>Общий об</w:t>
      </w:r>
      <w:r w:rsidR="00FC0DB3">
        <w:t xml:space="preserve">ъем расходов муниципального бюджета </w:t>
      </w:r>
      <w:r>
        <w:t>на 2020 год</w:t>
      </w:r>
      <w:r w:rsidR="00FC0DB3">
        <w:t xml:space="preserve"> утверждается </w:t>
      </w:r>
      <w:r w:rsidR="00F41FE1">
        <w:rPr>
          <w:rStyle w:val="a9"/>
          <w:b w:val="0"/>
        </w:rPr>
        <w:t>в сумме 475809,200</w:t>
      </w:r>
      <w:r>
        <w:rPr>
          <w:rStyle w:val="a9"/>
          <w:b w:val="0"/>
        </w:rPr>
        <w:t xml:space="preserve"> тыс. рублей. По сравнению с объемом расходов 2019 года увеличился на 15,2 %.</w:t>
      </w:r>
      <w:r>
        <w:rPr>
          <w:rStyle w:val="70"/>
          <w:rFonts w:eastAsiaTheme="majorEastAsia"/>
        </w:rPr>
        <w:t xml:space="preserve"> В течение 2020 года будет проводиться работа по привлечению дополнительной финансовой помощи на федеральном и республиканском уровне.</w:t>
      </w:r>
    </w:p>
    <w:p w:rsidR="00CC3C99" w:rsidRDefault="00FC0DB3" w:rsidP="00CC3C99">
      <w:pPr>
        <w:pStyle w:val="a5"/>
        <w:spacing w:before="0" w:after="0"/>
        <w:ind w:firstLine="567"/>
      </w:pPr>
      <w:r>
        <w:t>В бюджете 2020 года</w:t>
      </w:r>
      <w:r w:rsidR="00CC3C99">
        <w:t xml:space="preserve"> фонд оплаты труда предусмотрен, исходя из финансовых возможностей, в объеме 327196,3 тыс. рублей.</w:t>
      </w:r>
    </w:p>
    <w:p w:rsidR="00CC3C99" w:rsidRDefault="00CC3C99" w:rsidP="00CC3C99">
      <w:pPr>
        <w:pStyle w:val="ConsPlusTitle"/>
        <w:ind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Формирование фондов оплаты труда работников бюджетной сферы,</w:t>
      </w:r>
      <w:r>
        <w:rPr>
          <w:b w:val="0"/>
          <w:color w:val="000000"/>
          <w:sz w:val="28"/>
          <w:szCs w:val="28"/>
        </w:rPr>
        <w:br/>
        <w:t>государственных гражданских служащих:</w:t>
      </w:r>
    </w:p>
    <w:p w:rsidR="00CC3C99" w:rsidRDefault="00CC3C99" w:rsidP="00CC3C99">
      <w:pPr>
        <w:pStyle w:val="ConsPlusTitle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а) </w:t>
      </w:r>
      <w:r>
        <w:rPr>
          <w:b w:val="0"/>
          <w:i/>
          <w:iCs/>
          <w:color w:val="000000"/>
          <w:sz w:val="28"/>
          <w:szCs w:val="28"/>
        </w:rPr>
        <w:t>расходы на оплату труда отдельных категорий работников бюджетной</w:t>
      </w:r>
      <w:r>
        <w:rPr>
          <w:b w:val="0"/>
          <w:color w:val="000000"/>
          <w:sz w:val="28"/>
          <w:szCs w:val="28"/>
        </w:rPr>
        <w:br/>
      </w:r>
      <w:r>
        <w:rPr>
          <w:b w:val="0"/>
          <w:i/>
          <w:iCs/>
          <w:color w:val="000000"/>
          <w:sz w:val="28"/>
          <w:szCs w:val="28"/>
        </w:rPr>
        <w:t xml:space="preserve">сферы </w:t>
      </w:r>
      <w:r>
        <w:rPr>
          <w:b w:val="0"/>
          <w:color w:val="000000"/>
          <w:sz w:val="28"/>
          <w:szCs w:val="28"/>
        </w:rPr>
        <w:t>в рамках реализации Указа № 597 определены исходя из необходимости обеспечения в 2020 году уровня номинальной заработной платы в среднем по отдельным категориям работников бюджетной сферы в размере не ниже уровня, достигнутого в 2019 году, с учетом индикативных показателей, утвержденных в дорожных</w:t>
      </w:r>
      <w:r>
        <w:rPr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картах;</w:t>
      </w:r>
    </w:p>
    <w:p w:rsidR="00CC3C99" w:rsidRDefault="00CC3C99" w:rsidP="00CC3C99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б) расходы на </w:t>
      </w:r>
      <w:r>
        <w:rPr>
          <w:b w:val="0"/>
          <w:i/>
          <w:iCs/>
          <w:color w:val="000000"/>
          <w:sz w:val="28"/>
          <w:szCs w:val="28"/>
        </w:rPr>
        <w:t>оплату труда работников бюджетной сферы, которые не</w:t>
      </w:r>
      <w:r>
        <w:rPr>
          <w:b w:val="0"/>
          <w:color w:val="000000"/>
          <w:sz w:val="28"/>
          <w:szCs w:val="28"/>
        </w:rPr>
        <w:br/>
      </w:r>
      <w:r>
        <w:rPr>
          <w:b w:val="0"/>
          <w:i/>
          <w:iCs/>
          <w:color w:val="000000"/>
          <w:sz w:val="28"/>
          <w:szCs w:val="28"/>
        </w:rPr>
        <w:t xml:space="preserve">попали под действие Указа </w:t>
      </w:r>
      <w:r>
        <w:rPr>
          <w:b w:val="0"/>
          <w:color w:val="000000"/>
          <w:sz w:val="28"/>
          <w:szCs w:val="28"/>
        </w:rPr>
        <w:t xml:space="preserve">№ 597, и </w:t>
      </w:r>
      <w:r>
        <w:rPr>
          <w:b w:val="0"/>
          <w:i/>
          <w:iCs/>
          <w:color w:val="000000"/>
          <w:sz w:val="28"/>
          <w:szCs w:val="28"/>
        </w:rPr>
        <w:t>государственных гражданских служащих</w:t>
      </w:r>
      <w:r>
        <w:rPr>
          <w:b w:val="0"/>
          <w:color w:val="000000"/>
          <w:sz w:val="28"/>
          <w:szCs w:val="28"/>
        </w:rPr>
        <w:t xml:space="preserve"> индексируются  </w:t>
      </w:r>
      <w:r>
        <w:rPr>
          <w:b w:val="0"/>
          <w:sz w:val="28"/>
          <w:szCs w:val="28"/>
        </w:rPr>
        <w:t>в  соответствии с Постановлением Правительства Республики Тыва», также с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внесением изменений в Положение об оплате труда депутатов, от 25 октября 2018 года № 492  «Об утверждении размеров должностных окладов по профессиональным квалификационным группам общеотраслевых профессий рабочих и общеотраслевых должностей руководителей, специалистов и служащих выборных должностных лиц местного самоуправления, осуществляющих свои полномочия на постоянной основе, и муниципальных служащих муниципального района «Монгун-Тайгинский кожуун Республики Тыва» от 30 апреля 2013 года № 256</w:t>
      </w:r>
    </w:p>
    <w:p w:rsidR="00CC3C99" w:rsidRDefault="00CC3C99" w:rsidP="00CC3C99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в) </w:t>
      </w:r>
      <w:r>
        <w:rPr>
          <w:b w:val="0"/>
          <w:i/>
          <w:iCs/>
          <w:color w:val="000000"/>
          <w:sz w:val="28"/>
          <w:szCs w:val="28"/>
        </w:rPr>
        <w:t xml:space="preserve">тарифы страховых взносов </w:t>
      </w:r>
      <w:r>
        <w:rPr>
          <w:b w:val="0"/>
          <w:color w:val="000000"/>
          <w:sz w:val="28"/>
          <w:szCs w:val="28"/>
        </w:rPr>
        <w:t>на обязательное пенсионное страхование,</w:t>
      </w:r>
      <w:r>
        <w:rPr>
          <w:b w:val="0"/>
          <w:color w:val="000000"/>
          <w:sz w:val="28"/>
          <w:szCs w:val="28"/>
        </w:rPr>
        <w:br/>
        <w:t>обязательное социальное страхование на случай временной нетрудоспособности и в связи с материнством, обязательное медицинское страхование применены в размере 30,2%.</w:t>
      </w:r>
      <w:r>
        <w:rPr>
          <w:b w:val="0"/>
          <w:sz w:val="28"/>
          <w:szCs w:val="28"/>
        </w:rPr>
        <w:t xml:space="preserve"> </w:t>
      </w:r>
    </w:p>
    <w:p w:rsidR="00CC3C99" w:rsidRDefault="00CC3C99" w:rsidP="00CC3C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социальные выплаты гражданам учтены с учётом адресности и нуждаемости. Повышение адресности социальной поддержки граждан в целях достижения максимального социального эффекта по оказанию такой поддержки из бюджетов всех уровней должно основываться на критерии нуждаемости граждан и проведения структурных реформ в социальной сфере.</w:t>
      </w:r>
    </w:p>
    <w:p w:rsidR="00CC3C99" w:rsidRDefault="00CC3C99" w:rsidP="00CC3C99">
      <w:pPr>
        <w:widowControl w:val="0"/>
        <w:tabs>
          <w:tab w:val="left" w:pos="252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оплату коммунальных услуг, закупку и доставку угля для учреждений бюджетной сферы предусмотрены с ростом к уровню 2019 года на 4,2 % приобретение угля, на 9 % электроэнергию, по данным Службы по тарифам РТ и расходов на транспортные услуги с 8,05 руб. за т/км </w:t>
      </w:r>
    </w:p>
    <w:p w:rsidR="00CC3C99" w:rsidRDefault="00CC3C99" w:rsidP="00CC3C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факторов, влияющих на изменение структуры расходов консолидированного и муниципального бюджетов по разделам классификации </w:t>
      </w:r>
      <w:r>
        <w:rPr>
          <w:sz w:val="28"/>
          <w:szCs w:val="28"/>
        </w:rPr>
        <w:lastRenderedPageBreak/>
        <w:t xml:space="preserve">расходов бюджетов, является обеспечение  приоритетности формирования  и исполнения бюджета муниципального района «Монгун-Тайгинский кожуун РТ»  на  2020 год  в  программно-целевом  формате.  </w:t>
      </w:r>
    </w:p>
    <w:p w:rsidR="00CC3C99" w:rsidRDefault="00CC3C99" w:rsidP="00CC3C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Пояснения к формированию бюджетных ассигнований по разделам и подразделам классификации расходов бюджета на 2020 год приведены в соответствующих разделах настоящей записки.</w:t>
      </w:r>
    </w:p>
    <w:p w:rsidR="00CC3C99" w:rsidRDefault="00CC3C99" w:rsidP="00CC3C99">
      <w:pPr>
        <w:ind w:firstLine="540"/>
        <w:jc w:val="center"/>
        <w:rPr>
          <w:b/>
          <w:sz w:val="28"/>
          <w:szCs w:val="28"/>
        </w:rPr>
      </w:pPr>
    </w:p>
    <w:p w:rsidR="00CC3C99" w:rsidRDefault="00CC3C99" w:rsidP="00CC3C9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Общегосударственные расходы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данному разделу запланированы в объеме 32271,903 млн. рублей, по сравнению  с уровнем 2019 года увеличение на 6,9 процентов.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данному разделу предусматриваются следующие расходы:</w:t>
      </w:r>
    </w:p>
    <w:p w:rsidR="00CC3C99" w:rsidRDefault="00CC3C99" w:rsidP="00CC3C99">
      <w:pPr>
        <w:autoSpaceDE w:val="0"/>
        <w:autoSpaceDN w:val="0"/>
        <w:adjustRightInd w:val="0"/>
        <w:ind w:firstLine="54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</w:t>
      </w:r>
      <w:r>
        <w:rPr>
          <w:bCs/>
          <w:color w:val="000000"/>
          <w:sz w:val="28"/>
          <w:szCs w:val="28"/>
        </w:rPr>
        <w:t xml:space="preserve">подразделам 0102 «Функционирование высшего должностного муниципального образования» в сумме 1067,546 тыс. рублей; </w:t>
      </w:r>
    </w:p>
    <w:p w:rsidR="00CC3C99" w:rsidRDefault="00CC3C99" w:rsidP="00CC3C99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0103 «Функционирование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законодательных (представительных) органов власти муниципальных образований» в сумме 1343,674 тыс. рублей; </w:t>
      </w:r>
    </w:p>
    <w:p w:rsidR="00CC3C99" w:rsidRDefault="00CC3C99" w:rsidP="00CC3C99">
      <w:pPr>
        <w:autoSpaceDE w:val="0"/>
        <w:autoSpaceDN w:val="0"/>
        <w:adjustRightInd w:val="0"/>
        <w:rPr>
          <w:bCs/>
          <w:i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0104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«Функционирование высших исполнительных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органов государственной власти субъектов РФ, местных администраций» </w:t>
      </w:r>
      <w:r>
        <w:rPr>
          <w:bCs/>
          <w:iCs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рамках не программных направлений деятельности в сумме 25056,307  тыс. рублей.</w:t>
      </w:r>
    </w:p>
    <w:p w:rsidR="00CC3C99" w:rsidRDefault="00CC3C99" w:rsidP="00CC3C99">
      <w:pPr>
        <w:jc w:val="center"/>
        <w:rPr>
          <w:bCs/>
          <w:sz w:val="28"/>
          <w:szCs w:val="28"/>
        </w:rPr>
      </w:pPr>
    </w:p>
    <w:p w:rsidR="00CC3C99" w:rsidRDefault="00CC3C99" w:rsidP="00CC3C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"Развитие муниципальной службы и резерва управленческих кадров администрации муниципального района в Монгун-Тайгинском кожууне на 2018-2020 годы"</w:t>
      </w:r>
    </w:p>
    <w:p w:rsidR="00CC3C99" w:rsidRDefault="00CC3C99" w:rsidP="00CC3C99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CC3C99" w:rsidRDefault="00CC3C99" w:rsidP="00CC3C9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Основными целями муниципальной программы </w:t>
      </w:r>
      <w:r>
        <w:rPr>
          <w:bCs/>
          <w:sz w:val="28"/>
          <w:szCs w:val="28"/>
        </w:rPr>
        <w:t xml:space="preserve">"Развитие муниципальной службы и резерва управленческих кадров администрации муниципального района в Монгун-Тайгинском кожууне на 2018-2020 годы </w:t>
      </w:r>
      <w:r>
        <w:rPr>
          <w:sz w:val="28"/>
          <w:szCs w:val="28"/>
        </w:rPr>
        <w:t>является:</w:t>
      </w:r>
    </w:p>
    <w:p w:rsidR="00CC3C99" w:rsidRDefault="00CC3C99" w:rsidP="00CC3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создание единой системы управления муниципальной службой;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высококвалифицированного кадрового состава муниципальной службы и лиц, включенных в резерв управленческих кадров администрации,  обеспечивающих эффективность муниципального управления, развитие гражданского общества.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2019 год на реализацию мероприятий программы предусмотрены 20,0 тыс. рублей, на 2020 год в сумме 20,0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которые будут направлены на повышение квалификации муниципальных служащих кожууна.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b/>
          <w:bCs/>
          <w:i/>
          <w:iCs/>
          <w:color w:val="000000"/>
          <w:sz w:val="26"/>
          <w:szCs w:val="26"/>
        </w:rPr>
      </w:pP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По </w:t>
      </w:r>
      <w:r>
        <w:rPr>
          <w:bCs/>
          <w:color w:val="000000"/>
          <w:sz w:val="28"/>
          <w:szCs w:val="28"/>
        </w:rPr>
        <w:t>подразделу 0105 «Судебная система»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предусмотрены расходы: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субвенции на составление (изменение) списков кандидатов в присяжные заседатели федеральных судов общей юрисдикции в Республике Тыва на 2020 год в сумме 18,6 тыс. рублей.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6"/>
          <w:szCs w:val="26"/>
        </w:rPr>
        <w:t xml:space="preserve">По </w:t>
      </w:r>
      <w:r>
        <w:rPr>
          <w:b/>
          <w:bCs/>
          <w:color w:val="000000"/>
          <w:sz w:val="26"/>
          <w:szCs w:val="26"/>
        </w:rPr>
        <w:t>подразделу 0106 «Обеспечение деятельности финансовых,</w:t>
      </w:r>
      <w:r>
        <w:rPr>
          <w:color w:val="000000"/>
          <w:sz w:val="26"/>
          <w:szCs w:val="26"/>
        </w:rPr>
        <w:br/>
      </w:r>
      <w:r>
        <w:rPr>
          <w:b/>
          <w:bCs/>
          <w:color w:val="000000"/>
          <w:sz w:val="26"/>
          <w:szCs w:val="26"/>
        </w:rPr>
        <w:t xml:space="preserve">налоговых и таможенных органов и органов финансового (финансово-бюджетного) надзора» </w:t>
      </w:r>
      <w:r>
        <w:rPr>
          <w:color w:val="000000"/>
          <w:sz w:val="26"/>
          <w:szCs w:val="26"/>
        </w:rPr>
        <w:t>предусмотрены расходы: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-на содержание контрольно-счетных органов и иных органов муниципальной  власти в сумме 1586,617 тыс. рублей;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на содержание финансового управления в сумме 4262,959;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</w:t>
      </w:r>
      <w:r>
        <w:rPr>
          <w:b/>
          <w:bCs/>
          <w:color w:val="000000"/>
          <w:sz w:val="26"/>
          <w:szCs w:val="26"/>
        </w:rPr>
        <w:t xml:space="preserve">подразделу 0111 «Резервные фонды» </w:t>
      </w:r>
      <w:r>
        <w:rPr>
          <w:color w:val="000000"/>
          <w:sz w:val="26"/>
          <w:szCs w:val="26"/>
        </w:rPr>
        <w:t xml:space="preserve">предусмотрены </w:t>
      </w:r>
      <w:r>
        <w:rPr>
          <w:b/>
          <w:bCs/>
          <w:i/>
          <w:iCs/>
          <w:color w:val="000000"/>
          <w:sz w:val="26"/>
          <w:szCs w:val="26"/>
        </w:rPr>
        <w:t>не программные</w:t>
      </w:r>
      <w:r>
        <w:rPr>
          <w:color w:val="000000"/>
          <w:sz w:val="26"/>
          <w:szCs w:val="26"/>
        </w:rPr>
        <w:br/>
      </w:r>
      <w:r>
        <w:rPr>
          <w:b/>
          <w:bCs/>
          <w:i/>
          <w:iCs/>
          <w:color w:val="000000"/>
          <w:sz w:val="26"/>
          <w:szCs w:val="26"/>
        </w:rPr>
        <w:t xml:space="preserve">расходы </w:t>
      </w:r>
      <w:r>
        <w:rPr>
          <w:color w:val="000000"/>
          <w:sz w:val="26"/>
          <w:szCs w:val="26"/>
        </w:rPr>
        <w:t xml:space="preserve">на формирование резервного фонда на 2020 годы в сумме 200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 С данным разделом совместно функционирует муниципальная программа:</w:t>
      </w:r>
    </w:p>
    <w:p w:rsidR="00CC3C99" w:rsidRDefault="00CC3C99" w:rsidP="00CC3C99">
      <w:pPr>
        <w:jc w:val="center"/>
        <w:rPr>
          <w:b/>
          <w:bCs/>
          <w:sz w:val="28"/>
          <w:szCs w:val="28"/>
        </w:rPr>
      </w:pPr>
    </w:p>
    <w:p w:rsidR="00CC3C99" w:rsidRDefault="00CC3C99" w:rsidP="00CC3C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Монгун-Тайгинском районе Республики Тыва на 2019-2021 годы.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 задачи: создание условий, направленных на повышение эффективности деятельности органов местного самоуправления по обеспечению пожарной безопасности, безопасности на водных объектах,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Монгун-Тайгинского района;</w:t>
      </w:r>
    </w:p>
    <w:p w:rsidR="00CC3C99" w:rsidRDefault="00CC3C99" w:rsidP="00CC3C9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и ликвидация ЧС природного и техногенного характера;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условий для усиления пожарной безопасности, уменьшение гибели, травматизма людей, размера материальных потерь.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проекте 2020 года на реализацию мероприятий программы предусмотрены 330,0 тыс. рублей, которые будут направлены на реализацию данной программы.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По </w:t>
      </w:r>
      <w:r>
        <w:rPr>
          <w:b/>
          <w:bCs/>
          <w:color w:val="000000"/>
          <w:sz w:val="28"/>
          <w:szCs w:val="28"/>
        </w:rPr>
        <w:t>подразделу 0113 «Другие общегосударственные вопросы»</w:t>
      </w:r>
      <w:r>
        <w:rPr>
          <w:color w:val="000000"/>
          <w:sz w:val="28"/>
          <w:szCs w:val="28"/>
        </w:rPr>
        <w:br/>
        <w:t>предусмотрены расходы в сумме 736,2 тыс. рублей, из них субвенции на осуществление переданных полномочий по созданию, организации  и обеспечению деятельности административных комиссий предусмотрены – 635,2 тыс. рублей; субвенции на осуществление государственных полномочий по установлению запрета на розничную продажу алкогольной продукции в Монгун-Тайгинском кожууне – 1,0 тыс. рублей; на расходы АСМО – 100,0 тыс. рублей.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CC3C99" w:rsidRDefault="00CC3C99" w:rsidP="00CC3C9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оборона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по данному разделу предусмотрены в сумме 351,700 тыс. рублей на осуществление первичного воинского учета на территориях, где отсутствуют военные комиссариаты.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безопасность и правоохранительная деятельность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по данному разделу предусмотрены в сумме 2708,025 тыс. рублей. К данному разделу относятся муниципальные  программы:</w:t>
      </w:r>
    </w:p>
    <w:p w:rsidR="00CC3C99" w:rsidRDefault="00CC3C99" w:rsidP="00CC3C99">
      <w:pPr>
        <w:jc w:val="center"/>
        <w:rPr>
          <w:b/>
          <w:bCs/>
          <w:sz w:val="28"/>
          <w:szCs w:val="28"/>
        </w:rPr>
      </w:pPr>
    </w:p>
    <w:p w:rsidR="00CC3C99" w:rsidRDefault="00CC3C99" w:rsidP="00CC3C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Монгун-Тайгинском районе Республики Тыва на 2019-2021 годы.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Цели задачи: создание условий, направленных на повышение эффективности деятельности органов местного самоуправления по обеспечению пожарной безопасности, безопасности на водных объектах,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Монгун-Тайгинского района;</w:t>
      </w:r>
    </w:p>
    <w:p w:rsidR="00CC3C99" w:rsidRDefault="00CC3C99" w:rsidP="00CC3C9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и ликвидация ЧС природного и техногенного характера;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условий для усиления пожарной безопасности, уменьшение гибели, травматизма людей, размера материальных потерь.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проекте 2020 года на реализацию мероприятий программы предусмотрены 330,0 тыс. рублей, которые будут направлены на мероприятия по пожарной безопасности и на мероприятия по защите людей на водных объектах.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C3C99" w:rsidRDefault="00CC3C99" w:rsidP="00CC3C9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5921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Муниципальная программа " Профилактика преступлений  и иных правонарушений Монгун-Тайгинском кожууне на 2018-2020годы" 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2019 год на реализацию мероприятий программы предусмотрены 100,0 тыс. рублей, на 2020 год в сумме 100,0 тыс. рублей, плановые периоды  2021 год в сумме 100,0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2022  год в сумме 100,0 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которые будут направлены на решение вопросов местного значения, т.е. на организационные мероприятия по выполнению данной программы.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3.Муниципальная программа «Развитие ЕДДС администрации муниципального района  Монгун-Тайгинский район Республики Тыва на 2020-2022 годы.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на реализацию мероприятий программы предусмотрены 160,0 тыс. рублей, 2021 год в сумме 160,0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2022  год в сумме 160,0 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которые будут направлены на обеспечение деятельности ЕДДС, на укрепление материально - технической базы, а также на организацию обучения и проведения тренировок по вопросам ГО и ЧС дежурно-диспетчерского персонала ЕДДС.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4.Муниципальная программа Профилактика безнадзорности правонарушений среди несовершеннолетних «Поддержи подростка» на 2019-2021 годы.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данной муниципальной программы в бюджете 2020 года предусмотрено 80,0 тыс. рублей, которые будут направлены на мероприятия социальная профилактика. Защита прав несовершеннолетних в социальной сфере, профилактика правонарушений, повышение эффективности и обеспечение координации деятельности субъектов системы профилактики их безнадзорности и правонарушений среди несовершеннолетних и защите и их прав.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5.Муниципальная программа "Профилактика экстремизма и терроризма на территории муниципального района "Монгун-Тайгинский кожуун РТ» на 2020-2022 годы. На реализацию данной муниципальной программы в бюджете  </w:t>
      </w:r>
      <w:r>
        <w:rPr>
          <w:sz w:val="28"/>
          <w:szCs w:val="28"/>
        </w:rPr>
        <w:lastRenderedPageBreak/>
        <w:t>2020 года предусмотрено 15,0 тыс. рублей, которые будут направлены на профилактические мероприятия.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Муниципальная программа "Профилактика незаконного потребления наркотических средств и психотропных веществ, наркомании на территории муниципального района  "Монгун-Тайгинский кожуун РТ» на 2020-2022 годы.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данной муниципальной программы в бюджете  2020 года предусмотрено 15,0 тыс. рублей, которые будут направлены также на профилактические мероприятия.</w:t>
      </w:r>
    </w:p>
    <w:p w:rsidR="00CC3C99" w:rsidRDefault="00CC3C99" w:rsidP="00CC3C99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Национальная экономика</w:t>
      </w:r>
    </w:p>
    <w:p w:rsidR="00CC3C99" w:rsidRDefault="00CC3C99" w:rsidP="00CC3C99">
      <w:pPr>
        <w:ind w:firstLine="720"/>
        <w:jc w:val="both"/>
        <w:rPr>
          <w:sz w:val="28"/>
          <w:szCs w:val="28"/>
        </w:rPr>
      </w:pPr>
    </w:p>
    <w:p w:rsidR="00CC3C99" w:rsidRDefault="00CC3C99" w:rsidP="00CC3C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соответствующих расходных обязательств кожууна характеризуются следующими данными: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 расходов муниципального  бюджета по данному подразделу предусмотрены бюджетные ассигнования на выполнение функций муниципальными  органами в 2019 году в сумме 12581,998 тыс. рублей, в проекте 2020 года в сумме 13963,175 тыс. рублей, также на содержание аппарата управления сельского хозяйства связанных с общегосударственным управлением в 2019 году в сумме 3252,998 тыс. рублей в проекте 2020 года в сумме 2833,175 тыс. рублей.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бюджетные ассигнования на реализацию следующих муниципальных  программ:</w:t>
      </w:r>
    </w:p>
    <w:p w:rsidR="00CC3C99" w:rsidRDefault="00CC3C99" w:rsidP="00CC3C9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Муниципальная программа "Развитие сельского хозяйства и расширение рынка сельскохозяйственной продукции на территории муниципального района   в Монгун-Тайгинском кожууне на 2018-2020 годы" в 2019 году в сумме 230 тыс. рублей, в проекте 2020 года в сумме  450,0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jc w:val="both"/>
        <w:rPr>
          <w:bCs/>
          <w:sz w:val="28"/>
          <w:szCs w:val="28"/>
        </w:rPr>
      </w:pPr>
    </w:p>
    <w:p w:rsidR="00CC3C99" w:rsidRDefault="00CC3C99" w:rsidP="00CC3C9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Муниципальная программа "Устойчивое развитие сельских территорий муниципального района   в Монгун-Тайгинском кожууне на 2018-2021 годы" в 2019 году в сумме 400 тыс. рублей, в проекте 2020 года в сумме 600,0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>Муниципальная программа "Повышение безопасности дорожного движения в Монгун-Тайгинском кожууне на 2019-2021 годы"</w:t>
      </w:r>
      <w:r>
        <w:t xml:space="preserve"> </w:t>
      </w:r>
      <w:r>
        <w:rPr>
          <w:sz w:val="28"/>
          <w:szCs w:val="28"/>
        </w:rPr>
        <w:t xml:space="preserve">в 2019 году в сумме 7249,0 тыс. рублей, в проекте 2019 года в сумме 8820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>Муниципальная программа "Инвентаризация и паспортизация  муниципальных автомобильных дорог местного значения общего пользования муниципального образования Администрация муниципального района  Монгун-Тайгинский кожуун  РТ на 2019-2021годы"</w:t>
      </w:r>
      <w:r>
        <w:t xml:space="preserve"> </w:t>
      </w:r>
      <w:r>
        <w:rPr>
          <w:sz w:val="28"/>
          <w:szCs w:val="28"/>
        </w:rPr>
        <w:t>в 2019 году в сумме 1000,0 тыс. рублей, в проекте 2020 года в сумме 1000,0 тыс. рублей.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>Муниципальная программа " Управление муниципальным имуществом и земельными ресурсами в Монгун-Тайгинском кожууне на 2018-2020 годы"</w:t>
      </w:r>
      <w:r>
        <w:t xml:space="preserve"> </w:t>
      </w:r>
      <w:r>
        <w:rPr>
          <w:sz w:val="28"/>
          <w:szCs w:val="28"/>
        </w:rPr>
        <w:t>в 2019 году в сумме 200,0 тыс. рублей, в проекте 2020 года в сумме 500  тыс. рублей.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Муниципальная программа "Развитие земельно-имущественных отношений и градостроительства  Монгун-Тайгинском кожууне на 2020-2022годы" в проекте 2020 года предусмотрена в сумме 200  тыс. рублей.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C3C99" w:rsidRDefault="00CC3C99" w:rsidP="00CC3C9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 xml:space="preserve">Муниципальная программа «Создание благоприятных условий для ведения бизнеса в Монгун-Тайгинском кожууне на 2018-2020 годы» </w:t>
      </w:r>
      <w:r>
        <w:rPr>
          <w:sz w:val="28"/>
          <w:szCs w:val="28"/>
        </w:rPr>
        <w:t xml:space="preserve">в проекте 2020 года предусмотрено в сумме 160,0 тыс. рублей, из них на </w:t>
      </w:r>
      <w:r>
        <w:rPr>
          <w:b/>
          <w:bCs/>
          <w:sz w:val="28"/>
          <w:szCs w:val="28"/>
        </w:rPr>
        <w:t xml:space="preserve">подпрограмму </w:t>
      </w:r>
      <w:r>
        <w:rPr>
          <w:bCs/>
          <w:sz w:val="28"/>
          <w:szCs w:val="28"/>
        </w:rPr>
        <w:t xml:space="preserve">"Развитие малого и среднего предпринимательства" – 80,0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; «Развитие туризма в Монгун-Тайгинском кожууне на 2018-2020 годы» - 70,0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; на "Развитие приграничного, международного и межрегионального сотрудничества и внешнеэкономической деятельности на 2018 - 2020 годы» - 10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:rsidR="00CC3C99" w:rsidRDefault="00CC3C99" w:rsidP="00CC3C99">
      <w:pPr>
        <w:jc w:val="both"/>
        <w:rPr>
          <w:bCs/>
          <w:sz w:val="28"/>
          <w:szCs w:val="28"/>
        </w:rPr>
      </w:pPr>
    </w:p>
    <w:p w:rsidR="00CC3C99" w:rsidRDefault="00CC3C99" w:rsidP="00CC3C99">
      <w:pPr>
        <w:jc w:val="both"/>
        <w:rPr>
          <w:bCs/>
          <w:sz w:val="28"/>
          <w:szCs w:val="28"/>
        </w:rPr>
      </w:pP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C3C99" w:rsidRDefault="00CC3C99" w:rsidP="00CC3C9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Жилищно-коммунальное хозяйство </w:t>
      </w:r>
    </w:p>
    <w:p w:rsidR="00CC3C99" w:rsidRDefault="00CC3C99" w:rsidP="00CC3C9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Жилищно-коммунальное хозяйство в 2019 году предусмотрен 1200,0 тыс. рублей, в </w:t>
      </w:r>
      <w:r w:rsidR="004F5831">
        <w:rPr>
          <w:sz w:val="28"/>
          <w:szCs w:val="28"/>
        </w:rPr>
        <w:t>проекте 2020 года в сумме 3764,8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В рамках данного подраздела преду</w:t>
      </w:r>
      <w:r w:rsidR="003C0013">
        <w:rPr>
          <w:sz w:val="28"/>
          <w:szCs w:val="28"/>
        </w:rPr>
        <w:t>смотрены</w:t>
      </w:r>
      <w:r>
        <w:rPr>
          <w:sz w:val="28"/>
          <w:szCs w:val="28"/>
        </w:rPr>
        <w:t xml:space="preserve"> 2 муниципальной  программы " Комплексное развитие муниципального образования в сфере жилищно-коммунального хозяйства, благоустройства и озеленения Монгун-Тайгинском кожууне на 2019-2020 годы"</w:t>
      </w:r>
    </w:p>
    <w:p w:rsidR="00CC3C99" w:rsidRDefault="00CC3C99" w:rsidP="00CC3C9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 данному подразделу предусмотрены бюджетные ассигнования на реализацию следующих мероприятий муниципальной программы:</w:t>
      </w:r>
    </w:p>
    <w:p w:rsidR="00CC3C99" w:rsidRDefault="00CC3C99" w:rsidP="00CC3C9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благоустройство  и озеленение в 2019 году в сумме 900,0 тыс. рублей, в</w:t>
      </w:r>
      <w:r w:rsidR="001808E6">
        <w:rPr>
          <w:sz w:val="28"/>
          <w:szCs w:val="28"/>
        </w:rPr>
        <w:t xml:space="preserve"> проекте 2020 года в сумме 810,0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коммунальное хозяйство предусмотрено 450,0 тыс. рублей.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524,8 тыс. рублей заложены на муниципальную программу «Формирование современной городской среды на 2018-2022 годы,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Каргы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Моген</w:t>
      </w:r>
      <w:proofErr w:type="spellEnd"/>
      <w:r>
        <w:rPr>
          <w:sz w:val="28"/>
          <w:szCs w:val="28"/>
        </w:rPr>
        <w:t xml:space="preserve">-Бурен». 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республиканского бюджета предусмотрено субсидия на обеспечение специализированной коммунальной техникой предприятий жилищно-коммунального комплекса  в сумме 1980,0 тыс. рублей.</w:t>
      </w:r>
    </w:p>
    <w:p w:rsidR="00CC3C99" w:rsidRDefault="00CC3C99" w:rsidP="00CC3C99">
      <w:pPr>
        <w:ind w:firstLine="720"/>
        <w:jc w:val="center"/>
        <w:rPr>
          <w:b/>
        </w:rPr>
      </w:pPr>
    </w:p>
    <w:p w:rsidR="00CC3C99" w:rsidRDefault="00CC3C99" w:rsidP="00CC3C99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Образование</w:t>
      </w:r>
    </w:p>
    <w:p w:rsidR="00CC3C99" w:rsidRDefault="00CC3C99" w:rsidP="00CC3C99">
      <w:pPr>
        <w:ind w:firstLine="540"/>
        <w:jc w:val="center"/>
        <w:rPr>
          <w:b/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в 2019 году по разделу «Образование» запланированы в объеме 271738,6 тыс. рублей, проекте 2020 года в сумме 296375,971  тыс. рублей по сравнению  с уровнем 2019 года больше на 24637,4 млн. рублей. 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предусматриваются следующие муниципальные программы: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Муниципальная программа " Развитие образования в Монгун-Тайгинском кожууне на 2018-2020годы"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Подпрограммы:</w:t>
      </w:r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"Развитие дошкольного образования" в сумме 84066,825 тыс. рублей;</w:t>
      </w:r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"Развитие общего образования" в сумме 155960,496 тыс. рублей;</w:t>
      </w:r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"Развитие дополнительного образования  и воспитания детей" в сумме 12632,233 тыс. рублей;</w:t>
      </w:r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«Отдых и оздоровление детей» - 3611,0;</w:t>
      </w:r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"Патриотическое воспитание  детей и молодежи Монгун-Тайгинского кожууна на 2018-2020 годы" в сумме 40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"Безопасность образовательных </w:t>
      </w:r>
      <w:proofErr w:type="spellStart"/>
      <w:r>
        <w:rPr>
          <w:bCs/>
          <w:sz w:val="28"/>
          <w:szCs w:val="28"/>
        </w:rPr>
        <w:t>организация"в</w:t>
      </w:r>
      <w:proofErr w:type="spellEnd"/>
      <w:r>
        <w:rPr>
          <w:bCs/>
          <w:sz w:val="28"/>
          <w:szCs w:val="28"/>
        </w:rPr>
        <w:t xml:space="preserve"> сумме 30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"Каждой семье - не менее одного ребенка с высшим образованием" в сумме 20 тыс. рублей.</w:t>
      </w:r>
    </w:p>
    <w:p w:rsidR="00CC3C99" w:rsidRDefault="00CC3C99" w:rsidP="00CC3C99">
      <w:pPr>
        <w:pStyle w:val="a7"/>
        <w:numPr>
          <w:ilvl w:val="0"/>
          <w:numId w:val="1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«Дети чабанов» в сумме 650,0 тыс. рублей.</w:t>
      </w:r>
    </w:p>
    <w:p w:rsidR="00CC3C99" w:rsidRDefault="00CC3C99" w:rsidP="00CC3C99">
      <w:pPr>
        <w:ind w:left="540"/>
        <w:jc w:val="both"/>
        <w:rPr>
          <w:bCs/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Муниципальная программа "Государственные языки в системе образования  в Монгун-Тайгинском кожууне на 2020-2022 годы" в сумме 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Муниципальная программа </w:t>
      </w:r>
      <w:r>
        <w:rPr>
          <w:bCs/>
          <w:sz w:val="28"/>
          <w:szCs w:val="28"/>
        </w:rPr>
        <w:t xml:space="preserve">"Развитие русского языка в муниципальном районе "Монгун-Тайгинский  кожуун Республики Тыва на 2020-2022 годы" 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сумме 40,0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- Муниципальная программа</w:t>
      </w:r>
      <w:r>
        <w:rPr>
          <w:b/>
          <w:bCs/>
        </w:rPr>
        <w:t xml:space="preserve"> </w:t>
      </w:r>
      <w:r>
        <w:rPr>
          <w:bCs/>
          <w:sz w:val="28"/>
          <w:szCs w:val="28"/>
        </w:rPr>
        <w:t>"Повышение качества образования в общеобразовательных организациях муниципального района "Монгун-Тайгинский кожуун Республики Тыва" на 2019-2021 годы.</w:t>
      </w: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сумме 30,0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540"/>
        <w:jc w:val="both"/>
        <w:rPr>
          <w:b/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b/>
          <w:sz w:val="28"/>
          <w:szCs w:val="28"/>
        </w:rPr>
      </w:pPr>
    </w:p>
    <w:p w:rsidR="00CC3C99" w:rsidRDefault="00CC3C99" w:rsidP="00CC3C99">
      <w:pPr>
        <w:tabs>
          <w:tab w:val="left" w:pos="2520"/>
        </w:tabs>
        <w:autoSpaceDE w:val="0"/>
        <w:autoSpaceDN w:val="0"/>
        <w:adjustRightInd w:val="0"/>
        <w:ind w:firstLine="540"/>
        <w:jc w:val="center"/>
        <w:outlineLvl w:val="3"/>
        <w:rPr>
          <w:b/>
          <w:sz w:val="28"/>
          <w:szCs w:val="28"/>
        </w:rPr>
      </w:pPr>
    </w:p>
    <w:p w:rsidR="00CC3C99" w:rsidRDefault="00CC3C99" w:rsidP="00CC3C99">
      <w:pPr>
        <w:tabs>
          <w:tab w:val="left" w:pos="2520"/>
        </w:tabs>
        <w:autoSpaceDE w:val="0"/>
        <w:autoSpaceDN w:val="0"/>
        <w:adjustRightInd w:val="0"/>
        <w:ind w:firstLine="540"/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 " Развитие образования в Монгун-Тайгинском кожууне на 2018-2020 годы"</w:t>
      </w:r>
    </w:p>
    <w:p w:rsidR="00CC3C99" w:rsidRDefault="00CC3C99" w:rsidP="00CC3C99">
      <w:pPr>
        <w:tabs>
          <w:tab w:val="left" w:pos="2520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" Развитие образования в Монгун-Тайгинском кожууне на 2018-2020 годы" является повышение доступности качественного образования, соответствующего требованиям инновационного развития экономики и современным потребностям общества.</w:t>
      </w:r>
    </w:p>
    <w:p w:rsidR="00CC3C99" w:rsidRDefault="00CC3C99" w:rsidP="00CC3C99">
      <w:pPr>
        <w:tabs>
          <w:tab w:val="left" w:pos="2520"/>
        </w:tabs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задачи:</w:t>
      </w:r>
    </w:p>
    <w:p w:rsidR="00CC3C99" w:rsidRDefault="00CC3C99" w:rsidP="00CC3C99">
      <w:pPr>
        <w:tabs>
          <w:tab w:val="left" w:pos="25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- создание условий для развития системы предоставления качественного общедоступного и бесплатного дошкольного, общего и дополнительного образования в Монгун-Тайгинском кожууне;   </w:t>
      </w:r>
    </w:p>
    <w:p w:rsidR="00CC3C99" w:rsidRDefault="00CC3C99" w:rsidP="00CC3C99">
      <w:pPr>
        <w:tabs>
          <w:tab w:val="left" w:pos="25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участия; </w:t>
      </w:r>
    </w:p>
    <w:p w:rsidR="00CC3C99" w:rsidRDefault="00CC3C99" w:rsidP="00CC3C99">
      <w:pPr>
        <w:tabs>
          <w:tab w:val="left" w:pos="25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эффективной системы по социализации и самореализации, развитию потенциала детей; </w:t>
      </w:r>
    </w:p>
    <w:p w:rsidR="00CC3C99" w:rsidRDefault="00CC3C99" w:rsidP="00CC3C99">
      <w:pPr>
        <w:tabs>
          <w:tab w:val="left" w:pos="25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доступности полноценного (качественного) отдыха и оздоровления детей; </w:t>
      </w:r>
    </w:p>
    <w:p w:rsidR="00CC3C99" w:rsidRDefault="00CC3C99" w:rsidP="00CC3C99">
      <w:pPr>
        <w:tabs>
          <w:tab w:val="left" w:pos="25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государственной и региональной, муниципальной  политики в области обеспечения безопасных условий для осуществления учебно-воспитательного процесса в образовательных организациях;</w:t>
      </w:r>
    </w:p>
    <w:p w:rsidR="00CC3C99" w:rsidRDefault="00CC3C99" w:rsidP="00CC3C99">
      <w:pPr>
        <w:tabs>
          <w:tab w:val="left" w:pos="25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получения высшего образования не менее чем одним из детей в каждой семье;</w:t>
      </w:r>
    </w:p>
    <w:p w:rsidR="00CC3C99" w:rsidRDefault="00CC3C99" w:rsidP="00CC3C99">
      <w:pPr>
        <w:tabs>
          <w:tab w:val="left" w:pos="25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формирование системы целенаправленной работы с одаренными и талантливыми детьми.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муниципального  бюджета на </w:t>
      </w:r>
      <w:r>
        <w:rPr>
          <w:b/>
          <w:sz w:val="28"/>
          <w:szCs w:val="28"/>
        </w:rPr>
        <w:t xml:space="preserve">муниципальную программу " Развитие образования в Монгун-Тайгинском кожууне на 2018-2020 годы" </w:t>
      </w:r>
      <w:r>
        <w:rPr>
          <w:sz w:val="28"/>
          <w:szCs w:val="28"/>
        </w:rPr>
        <w:t xml:space="preserve">на 2019 г. составляют 2378771,6 тыс. рублей, в проекте 2019 года в сумме 296385,971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том числе по: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подпрограмме  </w:t>
      </w:r>
      <w:r>
        <w:rPr>
          <w:b/>
          <w:sz w:val="28"/>
          <w:szCs w:val="28"/>
        </w:rPr>
        <w:t>«Развитие дошкольного образования»</w:t>
      </w:r>
      <w:r>
        <w:rPr>
          <w:sz w:val="28"/>
          <w:szCs w:val="28"/>
        </w:rPr>
        <w:t xml:space="preserve"> - 2019 году предусмотрено 76536,2 тыс. рублей, в проекте 2020 года в сумме 84066,825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из них:</w:t>
      </w:r>
    </w:p>
    <w:p w:rsidR="00CC3C99" w:rsidRDefault="00CC3C99" w:rsidP="00CC3C99">
      <w:pPr>
        <w:widowControl w:val="0"/>
        <w:tabs>
          <w:tab w:val="left" w:pos="252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органам местного самоуправления в части финансирования расходов на оплату труда, приобретение учебников и учебных пособий, средств обучения, игр, игрушек в дошкольных образовательных организациях, за исключением расходов на содержание зданий и оплату коммунальных услуг – 52910,0 тыс. рублей;</w:t>
      </w:r>
    </w:p>
    <w:p w:rsidR="00CC3C99" w:rsidRDefault="00CC3C99" w:rsidP="00CC3C99">
      <w:pPr>
        <w:widowControl w:val="0"/>
        <w:tabs>
          <w:tab w:val="left" w:pos="252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на коммунальные услуги -2631,444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widowControl w:val="0"/>
        <w:tabs>
          <w:tab w:val="left" w:pos="2520"/>
        </w:tabs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на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с учетом новой сети дошкольных учреждений, вводимых в 2020 годах – 3345,4 тыс. рублей;</w:t>
      </w:r>
    </w:p>
    <w:p w:rsidR="00CC3C99" w:rsidRDefault="00CC3C99" w:rsidP="00CC3C99">
      <w:pPr>
        <w:widowControl w:val="0"/>
        <w:tabs>
          <w:tab w:val="left" w:pos="2520"/>
        </w:tabs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подпрограмме </w:t>
      </w:r>
      <w:r>
        <w:rPr>
          <w:b/>
          <w:sz w:val="28"/>
          <w:szCs w:val="28"/>
        </w:rPr>
        <w:t xml:space="preserve"> «Развитие общего образования»</w:t>
      </w:r>
      <w:r>
        <w:rPr>
          <w:sz w:val="28"/>
          <w:szCs w:val="28"/>
        </w:rPr>
        <w:t xml:space="preserve"> – в 2019 году предусмотрено 150366,4 тыс. рублей, в проекте 2020 года в сумме 155960,496 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из них: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субвенции муниципальным учреждениям на реализацию основных общеобразовательных программ в области общего образования – в 2019 году предусмотрено 133041,4 тыс. рублей, в проекте 2020 года в сумме 138672,0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на коммунальные услуги -8162,505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.;</w:t>
      </w:r>
    </w:p>
    <w:p w:rsidR="00CC3C99" w:rsidRDefault="00CC3C99" w:rsidP="00CC3C99">
      <w:pPr>
        <w:widowControl w:val="0"/>
        <w:tabs>
          <w:tab w:val="left" w:pos="252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подпрограмме  </w:t>
      </w:r>
      <w:r>
        <w:rPr>
          <w:b/>
          <w:sz w:val="28"/>
          <w:szCs w:val="28"/>
        </w:rPr>
        <w:t>«Развитие дополнительного образования»</w:t>
      </w:r>
      <w:r>
        <w:rPr>
          <w:sz w:val="28"/>
          <w:szCs w:val="28"/>
        </w:rPr>
        <w:t xml:space="preserve"> - в 2019 году предусмотрено в сумме 8505,0 тыс. рублей, в проекте 2020 года в сумме  12632,633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подпрограмме </w:t>
      </w:r>
      <w:r>
        <w:rPr>
          <w:b/>
          <w:sz w:val="28"/>
          <w:szCs w:val="28"/>
        </w:rPr>
        <w:t xml:space="preserve">"Отдых и оздоровление детей" – </w:t>
      </w:r>
      <w:r>
        <w:rPr>
          <w:sz w:val="28"/>
          <w:szCs w:val="28"/>
        </w:rPr>
        <w:t>в 2019 году предусмотрено  в сумме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3304,0 тыс. рублей в проекте 2020 года в сумме 3611,0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 Данная программа направлена на мероприятия по проведению оздоровительной кампании детей в муниципальных образованиях;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Кроме того в не программной части в сфере образования в 2019 году предусмотрено 15150,1 тыс. рублей,</w:t>
      </w:r>
      <w:r>
        <w:rPr>
          <w:sz w:val="28"/>
          <w:szCs w:val="28"/>
        </w:rPr>
        <w:t xml:space="preserve"> в проекте 2020 года в сумме  17311,735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из них:</w:t>
      </w:r>
    </w:p>
    <w:p w:rsidR="00CC3C99" w:rsidRDefault="00CC3C99" w:rsidP="00CC3C99">
      <w:pPr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предусмотрены на расходы управления образования;</w:t>
      </w:r>
    </w:p>
    <w:p w:rsidR="00CC3C99" w:rsidRDefault="00CC3C99" w:rsidP="00CC3C99">
      <w:pPr>
        <w:widowControl w:val="0"/>
        <w:tabs>
          <w:tab w:val="left" w:pos="2520"/>
        </w:tabs>
        <w:autoSpaceDE w:val="0"/>
        <w:autoSpaceDN w:val="0"/>
        <w:adjustRightInd w:val="0"/>
        <w:ind w:left="-567" w:firstLine="1391"/>
        <w:jc w:val="both"/>
        <w:rPr>
          <w:sz w:val="28"/>
          <w:szCs w:val="28"/>
        </w:rPr>
      </w:pPr>
    </w:p>
    <w:p w:rsidR="00CC3C99" w:rsidRDefault="00CC3C99" w:rsidP="00CC3C99">
      <w:pPr>
        <w:ind w:right="-2" w:firstLine="567"/>
        <w:jc w:val="center"/>
        <w:rPr>
          <w:b/>
          <w:color w:val="000000"/>
          <w:spacing w:val="-9"/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>Муниципальная программа "Государственные языки в системе образования  в Монгун-Тайгинском кожууне на 2019-2021 годы"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Расходы муниципального  бюджета на</w:t>
      </w:r>
      <w:r>
        <w:t xml:space="preserve"> </w:t>
      </w:r>
      <w:r>
        <w:rPr>
          <w:sz w:val="28"/>
          <w:szCs w:val="28"/>
        </w:rPr>
        <w:t xml:space="preserve">муниципальную программу "Государственные языки в системе образования  в Монгун-Тайгинском кожууне на 2019-2021 годы" в 2019 год – 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проекте 2020 года в сумме 50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right="-2" w:firstLine="567"/>
        <w:jc w:val="both"/>
        <w:rPr>
          <w:snapToGrid w:val="0"/>
          <w:sz w:val="28"/>
          <w:szCs w:val="28"/>
        </w:rPr>
      </w:pPr>
    </w:p>
    <w:p w:rsidR="00CC3C99" w:rsidRDefault="00CC3C99" w:rsidP="00CC3C99">
      <w:pPr>
        <w:ind w:right="-2" w:firstLine="567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Ожидаемые результаты реализации Программы:</w:t>
      </w:r>
    </w:p>
    <w:p w:rsidR="00CC3C99" w:rsidRDefault="00CC3C99" w:rsidP="00CC3C99">
      <w:pPr>
        <w:ind w:right="-2" w:firstLine="567"/>
        <w:jc w:val="both"/>
        <w:rPr>
          <w:color w:val="2D2D2D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</w:t>
      </w:r>
      <w:r>
        <w:rPr>
          <w:color w:val="2D2D2D"/>
          <w:spacing w:val="-9"/>
          <w:sz w:val="28"/>
          <w:szCs w:val="28"/>
        </w:rPr>
        <w:t xml:space="preserve"> улучшится ситуация в области распространения русского языка на основе научных данных о функционировании русского языка как межнационального, данных об уровне и качестве владения русским языком в </w:t>
      </w:r>
      <w:proofErr w:type="spellStart"/>
      <w:r>
        <w:rPr>
          <w:color w:val="2D2D2D"/>
          <w:spacing w:val="-9"/>
          <w:sz w:val="28"/>
          <w:szCs w:val="28"/>
        </w:rPr>
        <w:t>моноязычной</w:t>
      </w:r>
      <w:proofErr w:type="spellEnd"/>
      <w:r>
        <w:rPr>
          <w:color w:val="2D2D2D"/>
          <w:spacing w:val="-9"/>
          <w:sz w:val="28"/>
          <w:szCs w:val="28"/>
        </w:rPr>
        <w:t xml:space="preserve"> среде и данных о взаимоотношении русского и тувинского языков;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 улучшится укрепление межнациональных связей, межкультурное общение народов, проживающих в Республике Тыва;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–– увеличится количество разработок с использованием информационно-коммуникационных технологий по русскому языку;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– увеличится доступность использования дистанционных технологий в обучении русскому языку и культуре России, что позволит обеспечить распространение русского языка </w:t>
      </w:r>
      <w:proofErr w:type="spellStart"/>
      <w:r>
        <w:rPr>
          <w:color w:val="000000"/>
          <w:spacing w:val="-9"/>
          <w:sz w:val="28"/>
          <w:szCs w:val="28"/>
        </w:rPr>
        <w:t>вкожууне</w:t>
      </w:r>
      <w:proofErr w:type="spellEnd"/>
      <w:r>
        <w:rPr>
          <w:color w:val="000000"/>
          <w:spacing w:val="-9"/>
          <w:sz w:val="28"/>
          <w:szCs w:val="28"/>
        </w:rPr>
        <w:t xml:space="preserve">  и удовлетворение в изучении и использовании русского языка, на 1,5 процента;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 увеличится число выпускников системы общего образования с качественным уровнем владения русским языком;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 повысится удовлетворенность населения качеством преподавания русского языка;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 увеличится количество издаваемой учебно-методической, научной и справочной литературы по русскому языку и литературе;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 увеличится количество культурно-просветительских мероприятий в системе образования, популяризирующих русский язык (олимпиады, конкурсы, фестивали, праздники);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– увеличится численность лиц, прошедших повышение квалификации по вопросам функционирования русского языка как государственного языка Российской Федерации, по вопросам преподавания русского языка в условиях реализации ФГОС общего образования, по теории и методике обучения русской речи детей дошкольного возраста.</w:t>
      </w:r>
    </w:p>
    <w:p w:rsidR="00CC3C99" w:rsidRDefault="00CC3C99" w:rsidP="00CC3C99">
      <w:pPr>
        <w:ind w:right="-2" w:firstLine="567"/>
        <w:jc w:val="center"/>
        <w:rPr>
          <w:color w:val="000000"/>
          <w:spacing w:val="-9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Муниципальная программа «Повышение качества образования в общеобразовательных организациях муниципального района «Монгун-Тайгинский кожуун Республики Тыва» на 2019-2021 годы»»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проекте бюджета муниципального района на 2020 г. на реализацию данной программы в 2019 году предусмотрены средства в сумме 30 тыс. рублей, </w:t>
      </w:r>
      <w:r>
        <w:rPr>
          <w:sz w:val="28"/>
          <w:szCs w:val="28"/>
        </w:rPr>
        <w:t>в проекте 2020 года в сумме  30,0 тыс. рублей.</w:t>
      </w:r>
    </w:p>
    <w:p w:rsidR="00CC3C99" w:rsidRDefault="00CC3C99" w:rsidP="00CC3C99">
      <w:pPr>
        <w:ind w:right="-2" w:firstLine="567"/>
        <w:jc w:val="both"/>
        <w:rPr>
          <w:color w:val="000000"/>
          <w:spacing w:val="-9"/>
          <w:sz w:val="28"/>
          <w:szCs w:val="28"/>
        </w:rPr>
      </w:pPr>
    </w:p>
    <w:p w:rsidR="00CC3C99" w:rsidRDefault="00CC3C99" w:rsidP="00CC3C99">
      <w:pPr>
        <w:autoSpaceDE w:val="0"/>
        <w:autoSpaceDN w:val="0"/>
        <w:adjustRightInd w:val="0"/>
        <w:ind w:firstLine="540"/>
        <w:jc w:val="center"/>
        <w:rPr>
          <w:spacing w:val="-1"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" Развитие культуры в Монгун-Тайгинском кожууне на 2018-2020 годы" 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проекте бюджета муниципального района на 2020 г. на реализацию Муниципальной программы "Развитие культуры в Монгун-Тайгинском кожууне на 2018-2020 годы" в 2019 году предусмотрены средства в сумме 33354,2 тыс. рублей, </w:t>
      </w:r>
      <w:r>
        <w:rPr>
          <w:sz w:val="28"/>
          <w:szCs w:val="28"/>
        </w:rPr>
        <w:t xml:space="preserve">в проекте 2020 года в сумме  53894,139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реализуется за счет следующих подпрограмм: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Подрограмма</w:t>
      </w:r>
      <w:proofErr w:type="spellEnd"/>
      <w:r>
        <w:rPr>
          <w:sz w:val="28"/>
          <w:szCs w:val="28"/>
        </w:rPr>
        <w:t xml:space="preserve"> "Развитие дополнительного  образования детей", в 2019 году предусмотрено в сумме 20099,9 тыс. рублей, в проекте 2020 года в сумме  24943,749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коммунальные услуги – 1014,065 тыс. рублей.</w:t>
      </w:r>
    </w:p>
    <w:p w:rsidR="00CC3C99" w:rsidRDefault="00CC3C99" w:rsidP="00CC3C99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Подрограмма</w:t>
      </w:r>
      <w:proofErr w:type="spellEnd"/>
      <w:r>
        <w:rPr>
          <w:bCs/>
          <w:sz w:val="28"/>
          <w:szCs w:val="28"/>
        </w:rPr>
        <w:t xml:space="preserve"> "Организация досуга и развитие местного народного творчества" в сумме 9639,720 тыс. рублей;</w:t>
      </w:r>
    </w:p>
    <w:p w:rsidR="00CC3C99" w:rsidRDefault="00CC3C99" w:rsidP="00CC3C99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Подрограмма</w:t>
      </w:r>
      <w:proofErr w:type="spellEnd"/>
      <w:r>
        <w:rPr>
          <w:bCs/>
          <w:sz w:val="28"/>
          <w:szCs w:val="28"/>
        </w:rPr>
        <w:t xml:space="preserve"> "Библиотечное обслуживание населения" в сумме 6063,380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:rsidR="00CC3C99" w:rsidRDefault="00CC3C99" w:rsidP="00CC3C99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Подпрограмма «Создание условий для реализации муниципальной программы» в сумме 13247,290 тыс. рублей.</w:t>
      </w:r>
    </w:p>
    <w:p w:rsidR="00CC3C99" w:rsidRDefault="00CC3C99" w:rsidP="00CC3C99">
      <w:pPr>
        <w:jc w:val="both"/>
        <w:rPr>
          <w:bCs/>
          <w:sz w:val="28"/>
          <w:szCs w:val="28"/>
        </w:rPr>
      </w:pPr>
    </w:p>
    <w:p w:rsidR="00CC3C99" w:rsidRDefault="00CC3C99" w:rsidP="00CC3C9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Муниципальная программа «Реализация муниципальной национальной политики  на 2018-2020 годы» в сумме 150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:rsidR="00CC3C99" w:rsidRDefault="00CC3C99" w:rsidP="00CC3C99">
      <w:pPr>
        <w:jc w:val="both"/>
        <w:rPr>
          <w:bCs/>
          <w:sz w:val="28"/>
          <w:szCs w:val="28"/>
        </w:rPr>
      </w:pPr>
    </w:p>
    <w:p w:rsidR="00CC3C99" w:rsidRDefault="00CC3C99" w:rsidP="00CC3C99">
      <w:pPr>
        <w:ind w:left="540"/>
        <w:jc w:val="both"/>
        <w:rPr>
          <w:sz w:val="28"/>
          <w:szCs w:val="28"/>
        </w:rPr>
      </w:pPr>
    </w:p>
    <w:p w:rsidR="00CC3C99" w:rsidRDefault="00CC3C99" w:rsidP="00CC3C99">
      <w:pPr>
        <w:jc w:val="center"/>
        <w:rPr>
          <w:b/>
          <w:sz w:val="28"/>
        </w:rPr>
      </w:pPr>
      <w:r>
        <w:rPr>
          <w:b/>
          <w:sz w:val="28"/>
        </w:rPr>
        <w:t>Здравоохранение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Расходы по отрасли здравоохранения в 2019 году предусмотрено  в сумме 615,0 тыс. рублей, </w:t>
      </w:r>
      <w:r>
        <w:rPr>
          <w:sz w:val="28"/>
          <w:szCs w:val="28"/>
        </w:rPr>
        <w:t xml:space="preserve">в проекте 2020 года в сумме  620,0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</w:t>
      </w:r>
    </w:p>
    <w:p w:rsidR="00CC3C99" w:rsidRDefault="00CC3C99" w:rsidP="00CC3C9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Всего реализуются 3 муниципальных  программ кожууна: "Вакцинопрофилактика инфекционных болезней в  Монгун-Тайгинском кожууне на 2018-2020годы" – в 2019 году предусмотрено  в сумме 55,0 тыс. рублей, </w:t>
      </w:r>
      <w:r>
        <w:rPr>
          <w:sz w:val="28"/>
          <w:szCs w:val="28"/>
        </w:rPr>
        <w:t xml:space="preserve">в проекте 2020 года в сумме 70,0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"Предупреждение и борьба  с социально значимыми заболеваниями  в  Монгун-Тайгинском кожууне на 2018-2020годы" -  в 2019 году предусмотрено  в сумме 500,0 тыс. рублей, </w:t>
      </w:r>
      <w:r>
        <w:rPr>
          <w:sz w:val="28"/>
          <w:szCs w:val="28"/>
        </w:rPr>
        <w:t xml:space="preserve">в проекте 2020 года в сумме  490,0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из на подпрограмму онкологию 25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на туберкулез 432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на ВИЧ - 18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на психические расстройства – 15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</w:t>
      </w:r>
    </w:p>
    <w:p w:rsidR="00CC3C99" w:rsidRDefault="00CC3C99" w:rsidP="00CC3C99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муниципальную программу "Профилактика особо опасных инфекций в  Монгун-Тайгинском кожууне на 2018-2020 годы" на сумму 60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:rsidR="00CC3C99" w:rsidRDefault="00CC3C99" w:rsidP="00CC3C99">
      <w:pPr>
        <w:ind w:firstLine="709"/>
        <w:jc w:val="both"/>
        <w:rPr>
          <w:sz w:val="28"/>
          <w:szCs w:val="28"/>
        </w:rPr>
      </w:pPr>
    </w:p>
    <w:p w:rsidR="00CC3C99" w:rsidRDefault="00CC3C99" w:rsidP="00CC3C9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Социальная политика</w:t>
      </w:r>
    </w:p>
    <w:p w:rsidR="00CC3C99" w:rsidRDefault="00CC3C99" w:rsidP="00CC3C99">
      <w:pPr>
        <w:ind w:firstLine="540"/>
        <w:jc w:val="center"/>
        <w:rPr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муниципальном  бюджете кожууна на 2019 г. по данному разделу предусмотрено 63428,8 тыс. рублей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в проекте 2020 года в сумме 86675,024 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540"/>
        <w:jc w:val="center"/>
        <w:rPr>
          <w:b/>
          <w:sz w:val="28"/>
          <w:szCs w:val="28"/>
        </w:rPr>
      </w:pPr>
    </w:p>
    <w:p w:rsidR="00CC3C99" w:rsidRDefault="00CC3C99" w:rsidP="00CC3C99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раздела «Социальная политика» на 2020 г. предусмотрена реализация 2 муниципальных программ:</w:t>
      </w:r>
    </w:p>
    <w:p w:rsidR="00CC3C99" w:rsidRDefault="00CC3C99" w:rsidP="00CC3C99">
      <w:pPr>
        <w:pStyle w:val="a7"/>
        <w:numPr>
          <w:ilvl w:val="0"/>
          <w:numId w:val="20"/>
        </w:numPr>
        <w:ind w:left="0" w:firstLine="540"/>
        <w:jc w:val="both"/>
        <w:rPr>
          <w:rFonts w:eastAsia="Calibri"/>
          <w:sz w:val="28"/>
          <w:szCs w:val="28"/>
        </w:rPr>
      </w:pPr>
      <w:r>
        <w:rPr>
          <w:b/>
          <w:i/>
          <w:sz w:val="28"/>
          <w:szCs w:val="28"/>
        </w:rPr>
        <w:t xml:space="preserve">Муниципальная программа "Социальная поддержка населения в Монгун-Тайгинском кожууне на 2018-2020годы" </w:t>
      </w:r>
      <w:r>
        <w:rPr>
          <w:sz w:val="28"/>
          <w:szCs w:val="28"/>
        </w:rPr>
        <w:t>Объем программы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 2020 году </w:t>
      </w:r>
      <w:r>
        <w:rPr>
          <w:sz w:val="28"/>
          <w:szCs w:val="28"/>
        </w:rPr>
        <w:t xml:space="preserve">предусмотрено в сумме 74406,9 тыс. рублей. </w:t>
      </w:r>
      <w:r>
        <w:rPr>
          <w:rFonts w:eastAsia="Calibri"/>
          <w:sz w:val="28"/>
          <w:szCs w:val="28"/>
        </w:rPr>
        <w:t>Расходы в программе предусмотрены по следующим подпрограммам:</w:t>
      </w:r>
    </w:p>
    <w:p w:rsidR="00CC3C99" w:rsidRDefault="00CC3C99" w:rsidP="00CC3C99">
      <w:pPr>
        <w:numPr>
          <w:ilvl w:val="0"/>
          <w:numId w:val="21"/>
        </w:numPr>
        <w:ind w:left="0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Подрограмма</w:t>
      </w:r>
      <w:proofErr w:type="spellEnd"/>
      <w:r>
        <w:rPr>
          <w:sz w:val="28"/>
          <w:szCs w:val="28"/>
        </w:rPr>
        <w:t xml:space="preserve"> "Социальная поддержка  старшего поколения, ветеранов и инвалидов, иных категорий граждан на 2018-2020 годы" в проекте 2020 года в сумме  7304,4 тыс. рублей, их них на: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Субвенции на реализацию Закона Республики Тыва "О мерах социальной поддержки ветеранов труда и тружеников тыла" в 2019 году в сумме 2460,6 тыс. рублей, в проекте 2020 года в сумме 2357,5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 в 2019 году  в сумме 10,7 тыс. рублей, в проекте 2020 года в сумме 11,2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оплату жилищно-коммунальных услуг отдельным категориям граждан 2019 году  в сумме 4700,0 тыс. рублей проекте 2020 года в сумме 4839,0 </w:t>
      </w:r>
      <w:proofErr w:type="spellStart"/>
      <w:r>
        <w:rPr>
          <w:sz w:val="28"/>
          <w:szCs w:val="28"/>
        </w:rPr>
        <w:t>тыс.рублей</w:t>
      </w:r>
      <w:proofErr w:type="spellEnd"/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районов н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 которым относится к ведению Российской Федерации и Республики Тыва </w:t>
      </w:r>
      <w:r>
        <w:t xml:space="preserve">в 2019 году </w:t>
      </w:r>
      <w:r>
        <w:rPr>
          <w:sz w:val="28"/>
          <w:szCs w:val="28"/>
        </w:rPr>
        <w:t>в сумме 52,3 тыс. рублей, проекте 2020 года в сумме  56,7 тыс. рублей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Социальная поддержка старшего поколения – 40,0 тыс. рублей из местного бюджета.</w:t>
      </w:r>
    </w:p>
    <w:p w:rsidR="00CC3C99" w:rsidRDefault="00CC3C99" w:rsidP="00CC3C99">
      <w:pPr>
        <w:jc w:val="both"/>
        <w:rPr>
          <w:sz w:val="28"/>
          <w:szCs w:val="28"/>
        </w:rPr>
      </w:pPr>
    </w:p>
    <w:p w:rsidR="00CC3C99" w:rsidRDefault="00CC3C99" w:rsidP="00CC3C99">
      <w:pPr>
        <w:numPr>
          <w:ilvl w:val="0"/>
          <w:numId w:val="2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Подрограмма</w:t>
      </w:r>
      <w:proofErr w:type="spellEnd"/>
      <w:r>
        <w:rPr>
          <w:sz w:val="28"/>
          <w:szCs w:val="28"/>
        </w:rPr>
        <w:t xml:space="preserve"> </w:t>
      </w:r>
      <w:r>
        <w:rPr>
          <w:b/>
          <w:bCs/>
        </w:rPr>
        <w:t xml:space="preserve"> </w:t>
      </w:r>
      <w:r>
        <w:rPr>
          <w:bCs/>
          <w:sz w:val="28"/>
          <w:szCs w:val="28"/>
        </w:rPr>
        <w:t xml:space="preserve">"Социальная поддержка семьи и детей на 2018-2020 годы" </w:t>
      </w:r>
      <w:r>
        <w:rPr>
          <w:sz w:val="28"/>
          <w:szCs w:val="28"/>
        </w:rPr>
        <w:t>в проекте 2020 года в сумме  67102,5 тыс. рублей, их них на:</w:t>
      </w:r>
    </w:p>
    <w:p w:rsidR="00CC3C99" w:rsidRDefault="00CC3C99" w:rsidP="00CC3C99">
      <w:pPr>
        <w:jc w:val="both"/>
        <w:rPr>
          <w:b/>
          <w:bCs/>
        </w:rPr>
      </w:pPr>
    </w:p>
    <w:p w:rsidR="00CC3C99" w:rsidRDefault="00CC3C99" w:rsidP="00CC3C99">
      <w:pPr>
        <w:jc w:val="both"/>
        <w:rPr>
          <w:b/>
          <w:bCs/>
          <w:color w:val="000000"/>
        </w:rPr>
      </w:pP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реализацию Закона Республики Тыва "О порядке назначения и выплаты ежемесячного пособия на ребенка" в 2019 году </w:t>
      </w:r>
      <w:r>
        <w:t xml:space="preserve"> </w:t>
      </w:r>
      <w:r>
        <w:rPr>
          <w:sz w:val="28"/>
          <w:szCs w:val="28"/>
        </w:rPr>
        <w:t xml:space="preserve">в сумме 6329,9 тыс. рублей проекте 2020 года в сумме 4797,3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ликвидацией организаций (прекращение деятельности, полномочий физическими лицами) в соответствии ФЗ от 19 мая 1995 года ФЗ-81 "О государственных пособиях гражданам имеющих </w:t>
      </w:r>
      <w:proofErr w:type="spellStart"/>
      <w:r>
        <w:rPr>
          <w:sz w:val="28"/>
          <w:szCs w:val="28"/>
        </w:rPr>
        <w:t>детей"в</w:t>
      </w:r>
      <w:proofErr w:type="spellEnd"/>
      <w:r>
        <w:rPr>
          <w:sz w:val="28"/>
          <w:szCs w:val="28"/>
        </w:rPr>
        <w:t xml:space="preserve"> 2019 году </w:t>
      </w:r>
      <w:r>
        <w:t xml:space="preserve"> </w:t>
      </w:r>
      <w:r>
        <w:rPr>
          <w:sz w:val="28"/>
          <w:szCs w:val="28"/>
        </w:rPr>
        <w:t xml:space="preserve">в сумме 23369,5 тыс. рублей проекте 2020 года в сумме 21424,9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районов на предоставление гражданам субсидий на оплату жилого помещения и коммунальных услуг</w:t>
      </w:r>
      <w:r>
        <w:t xml:space="preserve"> в 2019 году </w:t>
      </w:r>
      <w:r>
        <w:rPr>
          <w:sz w:val="28"/>
          <w:szCs w:val="28"/>
        </w:rPr>
        <w:t xml:space="preserve">в сумме 12559 тыс. рублей, проекте 2020 года в сумме  12600,0 </w:t>
      </w:r>
      <w:proofErr w:type="spellStart"/>
      <w:r>
        <w:rPr>
          <w:sz w:val="28"/>
          <w:szCs w:val="28"/>
        </w:rPr>
        <w:t>тыс.рубле</w:t>
      </w:r>
      <w:proofErr w:type="spellEnd"/>
      <w:r>
        <w:rPr>
          <w:sz w:val="28"/>
          <w:szCs w:val="28"/>
        </w:rPr>
        <w:t>;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 на реализацию Закона РТ  "О погребении и похоронном деле в РТ"</w:t>
      </w:r>
      <w:r>
        <w:t xml:space="preserve"> в 2019 году </w:t>
      </w:r>
      <w:r>
        <w:rPr>
          <w:sz w:val="28"/>
          <w:szCs w:val="28"/>
        </w:rPr>
        <w:t xml:space="preserve">в сумме 90,4 тыс. рублей проекте 2020 года в сумме  94,6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Адресная  материальная помощь населению в 2019 году </w:t>
      </w:r>
      <w:r>
        <w:t xml:space="preserve"> </w:t>
      </w:r>
      <w:r>
        <w:rPr>
          <w:sz w:val="28"/>
          <w:szCs w:val="28"/>
        </w:rPr>
        <w:t xml:space="preserve">в сумме 80 тыс. рублей, проекте 2020 года в сумме 90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обеспечение выполнения передаваемых государственных полномочий в соответствии с действующим законодательством по расчету предоставления жилищных субсидий </w:t>
      </w:r>
      <w:r>
        <w:rPr>
          <w:sz w:val="28"/>
          <w:szCs w:val="28"/>
        </w:rPr>
        <w:lastRenderedPageBreak/>
        <w:t>гражданам</w:t>
      </w:r>
      <w:r>
        <w:t xml:space="preserve"> в 2019 году </w:t>
      </w:r>
      <w:r>
        <w:rPr>
          <w:sz w:val="28"/>
          <w:szCs w:val="28"/>
        </w:rPr>
        <w:t xml:space="preserve">в сумме 758,8 тыс. рублей проекте 2020 года в сумме  1056,2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оплату части затрат на транспортировку угля граждан, проживающих в труднодоступных населенных пунктах в проекте бюджета 2020 года в сумме 148,9 тыс. рублей;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выплату ежемесячных пособий на первого ребенка, рожденного с 1 января 2018 года с ФЗ -418 </w:t>
      </w:r>
      <w:r>
        <w:t xml:space="preserve">2019 году </w:t>
      </w:r>
      <w:r>
        <w:rPr>
          <w:sz w:val="28"/>
          <w:szCs w:val="28"/>
        </w:rPr>
        <w:t xml:space="preserve">в сумме 6049,3 тыс. рублей проекте 2020 года в сумме  26850,6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Социальная поддержка семьи и детей в проекте бюджета 2020 года предусмотрено 40 тыс. рублей из местного бюджета.</w:t>
      </w:r>
    </w:p>
    <w:p w:rsidR="00CC3C99" w:rsidRDefault="00CC3C99" w:rsidP="00CC3C99">
      <w:pPr>
        <w:ind w:firstLine="708"/>
        <w:jc w:val="both"/>
        <w:rPr>
          <w:sz w:val="28"/>
          <w:szCs w:val="28"/>
        </w:rPr>
      </w:pPr>
    </w:p>
    <w:p w:rsidR="00CC3C99" w:rsidRDefault="00CC3C99" w:rsidP="00CC3C99">
      <w:pPr>
        <w:ind w:firstLine="708"/>
        <w:jc w:val="both"/>
        <w:rPr>
          <w:sz w:val="28"/>
          <w:szCs w:val="28"/>
        </w:rPr>
      </w:pPr>
    </w:p>
    <w:p w:rsidR="00CC3C99" w:rsidRDefault="00CC3C99" w:rsidP="00CC3C99">
      <w:pPr>
        <w:ind w:firstLine="708"/>
        <w:jc w:val="both"/>
        <w:rPr>
          <w:sz w:val="28"/>
          <w:szCs w:val="28"/>
        </w:rPr>
      </w:pPr>
    </w:p>
    <w:p w:rsidR="00CC3C99" w:rsidRDefault="00CC3C99" w:rsidP="00CC3C99">
      <w:pPr>
        <w:pStyle w:val="a7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Муниципальная программа «Доступная среда». </w:t>
      </w:r>
      <w:r>
        <w:rPr>
          <w:sz w:val="28"/>
          <w:szCs w:val="28"/>
        </w:rPr>
        <w:t xml:space="preserve">Средства предусмотрены в 2020 году  в сумме 28,0 тыс. рублей, проекте 2020 года в сумме 28,0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том числе на</w:t>
      </w:r>
      <w:r>
        <w:rPr>
          <w:rFonts w:eastAsia="Calibri"/>
          <w:sz w:val="28"/>
          <w:szCs w:val="28"/>
        </w:rPr>
        <w:t xml:space="preserve"> проведение социально-значимых мероприятий по адаптации объектов социальной сферы для людей с ограниченными возможностями. </w:t>
      </w:r>
    </w:p>
    <w:p w:rsidR="00CC3C99" w:rsidRDefault="00CC3C99" w:rsidP="00CC3C99">
      <w:pPr>
        <w:pStyle w:val="a7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Введена  Муниципальная </w:t>
      </w:r>
      <w:proofErr w:type="spellStart"/>
      <w:r>
        <w:rPr>
          <w:i/>
          <w:sz w:val="28"/>
          <w:szCs w:val="28"/>
        </w:rPr>
        <w:t>программа"Преодоление</w:t>
      </w:r>
      <w:proofErr w:type="spellEnd"/>
      <w:r>
        <w:rPr>
          <w:i/>
          <w:sz w:val="28"/>
          <w:szCs w:val="28"/>
        </w:rPr>
        <w:t xml:space="preserve"> бедности  в Монгун-Тайгинском кожууне на 2020-2022годы"в котором предусмотрена в проекте бюджета 2020 года 50 тыс. рублей.</w:t>
      </w:r>
    </w:p>
    <w:p w:rsidR="00CC3C99" w:rsidRDefault="00CC3C99" w:rsidP="00CC3C99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CC3C99" w:rsidRDefault="00CC3C99" w:rsidP="00CC3C99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CC3C99" w:rsidRDefault="00CC3C99" w:rsidP="00CC3C99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Физическая культура и спорт</w:t>
      </w:r>
    </w:p>
    <w:p w:rsidR="00CC3C99" w:rsidRDefault="00CC3C99" w:rsidP="00CC3C99">
      <w:pPr>
        <w:ind w:firstLine="709"/>
        <w:jc w:val="center"/>
        <w:rPr>
          <w:b/>
          <w:sz w:val="28"/>
        </w:rPr>
      </w:pPr>
    </w:p>
    <w:p w:rsidR="00CC3C99" w:rsidRDefault="00CC3C99" w:rsidP="00CC3C99">
      <w:pPr>
        <w:ind w:firstLine="709"/>
        <w:jc w:val="both"/>
        <w:rPr>
          <w:sz w:val="28"/>
        </w:rPr>
      </w:pPr>
      <w:r>
        <w:rPr>
          <w:sz w:val="28"/>
        </w:rPr>
        <w:t>Расходы запланированы на 2019 год в сумме 380,0 тыс. рублей</w:t>
      </w:r>
      <w:r>
        <w:rPr>
          <w:sz w:val="28"/>
          <w:szCs w:val="28"/>
        </w:rPr>
        <w:t xml:space="preserve"> в проекте бюджета 2020 года в сумме 505,0 тыс. рублей</w:t>
      </w:r>
      <w:r>
        <w:rPr>
          <w:sz w:val="28"/>
        </w:rPr>
        <w:t>. Всего реализуются 2 муниципальные программы "Развитие физической культуры и спорта в  Монгун-Тайгинском кожууне на 2018-2020годы"  – 450,0 тыс. рублей; муниципальная программа «Развитие системы молодежной политики на территории Монгун-Тайгинского района Республики Тыва на 2019-2021 годы – 55 тыс. рублей.</w:t>
      </w:r>
    </w:p>
    <w:p w:rsidR="00CC3C99" w:rsidRDefault="00CC3C99" w:rsidP="00CC3C99">
      <w:pPr>
        <w:ind w:firstLine="709"/>
        <w:jc w:val="center"/>
        <w:rPr>
          <w:b/>
          <w:sz w:val="28"/>
        </w:rPr>
      </w:pPr>
    </w:p>
    <w:p w:rsidR="00CC3C99" w:rsidRDefault="00CC3C99" w:rsidP="00CC3C99">
      <w:pPr>
        <w:ind w:firstLine="709"/>
        <w:jc w:val="center"/>
        <w:rPr>
          <w:b/>
          <w:sz w:val="28"/>
        </w:rPr>
      </w:pPr>
    </w:p>
    <w:p w:rsidR="00CC3C99" w:rsidRDefault="00CC3C99" w:rsidP="00CC3C99">
      <w:pPr>
        <w:ind w:firstLine="709"/>
        <w:jc w:val="center"/>
        <w:rPr>
          <w:b/>
          <w:sz w:val="28"/>
        </w:rPr>
      </w:pPr>
    </w:p>
    <w:p w:rsidR="00CC3C99" w:rsidRDefault="00CC3C99" w:rsidP="00CC3C99">
      <w:pPr>
        <w:ind w:firstLine="709"/>
        <w:jc w:val="center"/>
        <w:rPr>
          <w:b/>
          <w:sz w:val="28"/>
        </w:rPr>
      </w:pPr>
    </w:p>
    <w:p w:rsidR="00CC3C99" w:rsidRDefault="00CC3C99" w:rsidP="00CC3C99">
      <w:pPr>
        <w:ind w:firstLine="709"/>
        <w:jc w:val="center"/>
        <w:rPr>
          <w:b/>
          <w:sz w:val="28"/>
        </w:rPr>
      </w:pPr>
    </w:p>
    <w:p w:rsidR="00CC3C99" w:rsidRDefault="00CC3C99" w:rsidP="00CC3C99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Средства массовой информации</w:t>
      </w:r>
    </w:p>
    <w:p w:rsidR="00CC3C99" w:rsidRDefault="00CC3C99" w:rsidP="00CC3C99">
      <w:pPr>
        <w:ind w:firstLine="709"/>
        <w:jc w:val="center"/>
        <w:rPr>
          <w:sz w:val="28"/>
        </w:rPr>
      </w:pPr>
    </w:p>
    <w:p w:rsidR="00CC3C99" w:rsidRDefault="00CC3C99" w:rsidP="00CC3C99">
      <w:pPr>
        <w:ind w:firstLine="709"/>
        <w:jc w:val="both"/>
        <w:rPr>
          <w:sz w:val="28"/>
        </w:rPr>
      </w:pPr>
      <w:r>
        <w:rPr>
          <w:sz w:val="28"/>
        </w:rPr>
        <w:t>Расходы в 2019 году предусматриваются на 90,0 тыс. рублей,</w:t>
      </w:r>
      <w:r>
        <w:rPr>
          <w:sz w:val="28"/>
          <w:szCs w:val="28"/>
        </w:rPr>
        <w:t xml:space="preserve"> проекте 2020 года в сумме 120,0 тыс. рублей</w:t>
      </w:r>
      <w:r>
        <w:rPr>
          <w:sz w:val="28"/>
        </w:rPr>
        <w:t xml:space="preserve">. Для газеты Монгун-Тайга в сумме 100,0 </w:t>
      </w:r>
      <w:proofErr w:type="spellStart"/>
      <w:r>
        <w:rPr>
          <w:sz w:val="28"/>
        </w:rPr>
        <w:t>тыс.рублей</w:t>
      </w:r>
      <w:proofErr w:type="spellEnd"/>
      <w:r>
        <w:rPr>
          <w:sz w:val="28"/>
        </w:rPr>
        <w:t xml:space="preserve">. И расходов в области общего государственных вопросов в сумме 20 тыс. рублей. </w:t>
      </w:r>
    </w:p>
    <w:p w:rsidR="00CC3C99" w:rsidRDefault="00CC3C99" w:rsidP="00CC3C99">
      <w:pPr>
        <w:rPr>
          <w:sz w:val="28"/>
          <w:szCs w:val="28"/>
        </w:rPr>
      </w:pPr>
    </w:p>
    <w:p w:rsidR="00CC3C99" w:rsidRDefault="00CC3C99" w:rsidP="00CC3C99">
      <w:pPr>
        <w:ind w:firstLine="567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Межбюджетные отношения</w:t>
      </w:r>
    </w:p>
    <w:p w:rsidR="00CC3C99" w:rsidRDefault="00CC3C99" w:rsidP="00CC3C99">
      <w:pPr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Система межбюджетных трансфертов из муниципального  бюджета бюджетам поселений ориентирована на необходимость обеспечения гарантированных Конституцией Республики Тыва равных условий получения гражданами республики государственных и муниципальных услуг в  полномочий муниципальных образований. </w:t>
      </w:r>
    </w:p>
    <w:p w:rsidR="00CC3C99" w:rsidRDefault="00CC3C99" w:rsidP="00CC3C99">
      <w:pPr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Реализации указанной цели способствует предоставление </w:t>
      </w:r>
      <w:r>
        <w:rPr>
          <w:spacing w:val="-1"/>
          <w:sz w:val="28"/>
          <w:szCs w:val="28"/>
        </w:rPr>
        <w:br/>
        <w:t xml:space="preserve">из муниципального  бюджета межбюджетных трансфертов.  </w:t>
      </w:r>
    </w:p>
    <w:p w:rsidR="00CC3C99" w:rsidRDefault="00CC3C99" w:rsidP="00CC3C99">
      <w:pPr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Общий объем межбюджетных трансфертов бюджетам поселений кожууна  характеризуется следующими данными:</w:t>
      </w:r>
    </w:p>
    <w:p w:rsidR="00CC3C99" w:rsidRDefault="00CC3C99" w:rsidP="00CC3C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видом оказания финансовой помощи муниципальным образованиям Республики Тыва является </w:t>
      </w:r>
      <w:r>
        <w:rPr>
          <w:i/>
          <w:sz w:val="28"/>
          <w:szCs w:val="28"/>
        </w:rPr>
        <w:t xml:space="preserve">дотация на выравнивание бюджетной обеспеченности </w:t>
      </w:r>
      <w:r>
        <w:rPr>
          <w:sz w:val="28"/>
          <w:szCs w:val="28"/>
        </w:rPr>
        <w:t xml:space="preserve">поселений кожууна.   </w:t>
      </w:r>
    </w:p>
    <w:p w:rsidR="00CC3C99" w:rsidRDefault="00CC3C99" w:rsidP="00CC3C99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Субсидии из республиканского бюджета бюджетам </w:t>
      </w:r>
      <w:r>
        <w:rPr>
          <w:sz w:val="28"/>
          <w:szCs w:val="28"/>
        </w:rPr>
        <w:t xml:space="preserve">муниципальных образований кожууна  являются инструментом решения общегосударственных задач на муниципальном уровне и предоставляются муниципальным образованиям кожууна 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обязательств, возникающих при выполнении полномочий муниципальных образований кожууна  по вопросам местного значения. </w:t>
      </w:r>
    </w:p>
    <w:p w:rsidR="00CC3C99" w:rsidRDefault="00CC3C99" w:rsidP="00CC3C99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Субвенции бюджетам </w:t>
      </w:r>
      <w:r>
        <w:rPr>
          <w:sz w:val="28"/>
          <w:szCs w:val="28"/>
        </w:rPr>
        <w:t xml:space="preserve">муниципальных образований кожууна  </w:t>
      </w:r>
      <w:r>
        <w:rPr>
          <w:i/>
          <w:sz w:val="28"/>
          <w:szCs w:val="28"/>
        </w:rPr>
        <w:t xml:space="preserve">из муниципального бюджета </w:t>
      </w:r>
      <w:r>
        <w:rPr>
          <w:sz w:val="28"/>
          <w:szCs w:val="28"/>
        </w:rPr>
        <w:t>предоставляются в целях финансового обеспечения государственных полномочий кожууна, переданных органам местного самоуправления.</w:t>
      </w:r>
    </w:p>
    <w:p w:rsidR="00CC3C99" w:rsidRPr="0021288F" w:rsidRDefault="00221EB2" w:rsidP="0021288F">
      <w:pPr>
        <w:ind w:firstLine="567"/>
        <w:jc w:val="both"/>
        <w:rPr>
          <w:sz w:val="28"/>
          <w:szCs w:val="28"/>
        </w:rPr>
      </w:pPr>
      <w:r w:rsidRPr="0021288F">
        <w:rPr>
          <w:sz w:val="28"/>
          <w:szCs w:val="28"/>
        </w:rPr>
        <w:t>В качестве новаций для формирования «Бюджета для граждан»</w:t>
      </w:r>
      <w:r w:rsidR="0021288F" w:rsidRPr="0021288F">
        <w:rPr>
          <w:sz w:val="28"/>
          <w:szCs w:val="28"/>
        </w:rPr>
        <w:t xml:space="preserve"> подготовить информацию на национальных языках, нужно учесть версию для слабовидящих граждан. </w:t>
      </w:r>
      <w:r w:rsidR="0021288F">
        <w:rPr>
          <w:sz w:val="28"/>
          <w:szCs w:val="28"/>
        </w:rPr>
        <w:t xml:space="preserve">Провести дни финансовой грамотности </w:t>
      </w:r>
      <w:r w:rsidR="0021288F" w:rsidRPr="0021288F">
        <w:rPr>
          <w:sz w:val="28"/>
          <w:szCs w:val="28"/>
        </w:rPr>
        <w:t>в средних образовательных учреждениях с цел</w:t>
      </w:r>
      <w:r w:rsidR="005F033C">
        <w:rPr>
          <w:sz w:val="28"/>
          <w:szCs w:val="28"/>
        </w:rPr>
        <w:t>ь</w:t>
      </w:r>
      <w:r w:rsidR="0021288F" w:rsidRPr="0021288F">
        <w:rPr>
          <w:sz w:val="28"/>
          <w:szCs w:val="28"/>
        </w:rPr>
        <w:t>ю ознакомления школьников бюджетом</w:t>
      </w:r>
      <w:r w:rsidR="0021288F">
        <w:rPr>
          <w:sz w:val="28"/>
          <w:szCs w:val="28"/>
        </w:rPr>
        <w:t xml:space="preserve"> для граждан</w:t>
      </w:r>
      <w:r w:rsidR="0021288F" w:rsidRPr="0021288F">
        <w:rPr>
          <w:sz w:val="28"/>
          <w:szCs w:val="28"/>
        </w:rPr>
        <w:t xml:space="preserve">.  </w:t>
      </w:r>
    </w:p>
    <w:sectPr w:rsidR="00CC3C99" w:rsidRPr="0021288F" w:rsidSect="00360892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25" w:rsidRDefault="00917725" w:rsidP="006460FD">
      <w:r>
        <w:separator/>
      </w:r>
    </w:p>
  </w:endnote>
  <w:endnote w:type="continuationSeparator" w:id="0">
    <w:p w:rsidR="00917725" w:rsidRDefault="00917725" w:rsidP="0064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25" w:rsidRDefault="00917725" w:rsidP="006460FD">
      <w:r>
        <w:separator/>
      </w:r>
    </w:p>
  </w:footnote>
  <w:footnote w:type="continuationSeparator" w:id="0">
    <w:p w:rsidR="00917725" w:rsidRDefault="00917725" w:rsidP="00646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00F4241">
      <w:start w:val="1"/>
      <w:numFmt w:val="bullet"/>
      <w:lvlText w:val="-"/>
      <w:lvlJc w:val="left"/>
      <w:rPr>
        <w:sz w:val="28"/>
        <w:szCs w:val="28"/>
      </w:rPr>
    </w:lvl>
    <w:lvl w:ilvl="1" w:tplc="000F4242">
      <w:start w:val="1"/>
      <w:numFmt w:val="bullet"/>
      <w:lvlText w:val="-"/>
      <w:lvlJc w:val="left"/>
      <w:rPr>
        <w:sz w:val="28"/>
        <w:szCs w:val="28"/>
      </w:rPr>
    </w:lvl>
    <w:lvl w:ilvl="2" w:tplc="000F4243">
      <w:start w:val="1"/>
      <w:numFmt w:val="bullet"/>
      <w:lvlText w:val="-"/>
      <w:lvlJc w:val="left"/>
      <w:rPr>
        <w:sz w:val="28"/>
        <w:szCs w:val="28"/>
      </w:rPr>
    </w:lvl>
    <w:lvl w:ilvl="3" w:tplc="000F4244">
      <w:start w:val="1"/>
      <w:numFmt w:val="bullet"/>
      <w:lvlText w:val="-"/>
      <w:lvlJc w:val="left"/>
      <w:rPr>
        <w:sz w:val="28"/>
        <w:szCs w:val="28"/>
      </w:rPr>
    </w:lvl>
    <w:lvl w:ilvl="4" w:tplc="000F4245">
      <w:start w:val="1"/>
      <w:numFmt w:val="bullet"/>
      <w:lvlText w:val="-"/>
      <w:lvlJc w:val="left"/>
      <w:rPr>
        <w:sz w:val="28"/>
        <w:szCs w:val="28"/>
      </w:rPr>
    </w:lvl>
    <w:lvl w:ilvl="5" w:tplc="000F4246">
      <w:start w:val="1"/>
      <w:numFmt w:val="bullet"/>
      <w:lvlText w:val="-"/>
      <w:lvlJc w:val="left"/>
      <w:rPr>
        <w:sz w:val="28"/>
        <w:szCs w:val="28"/>
      </w:rPr>
    </w:lvl>
    <w:lvl w:ilvl="6" w:tplc="000F4247">
      <w:start w:val="1"/>
      <w:numFmt w:val="bullet"/>
      <w:lvlText w:val="-"/>
      <w:lvlJc w:val="left"/>
      <w:rPr>
        <w:sz w:val="28"/>
        <w:szCs w:val="28"/>
      </w:rPr>
    </w:lvl>
    <w:lvl w:ilvl="7" w:tplc="000F4248">
      <w:start w:val="1"/>
      <w:numFmt w:val="bullet"/>
      <w:lvlText w:val="-"/>
      <w:lvlJc w:val="left"/>
      <w:rPr>
        <w:sz w:val="28"/>
        <w:szCs w:val="28"/>
      </w:rPr>
    </w:lvl>
    <w:lvl w:ilvl="8" w:tplc="000F4249">
      <w:start w:val="1"/>
      <w:numFmt w:val="bullet"/>
      <w:lvlText w:val="-"/>
      <w:lvlJc w:val="left"/>
      <w:rPr>
        <w:sz w:val="28"/>
        <w:szCs w:val="28"/>
      </w:rPr>
    </w:lvl>
  </w:abstractNum>
  <w:abstractNum w:abstractNumId="1">
    <w:nsid w:val="14727EBA"/>
    <w:multiLevelType w:val="hybridMultilevel"/>
    <w:tmpl w:val="542694F8"/>
    <w:lvl w:ilvl="0" w:tplc="8DCC2C1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181F44"/>
    <w:multiLevelType w:val="hybridMultilevel"/>
    <w:tmpl w:val="B4FA5168"/>
    <w:lvl w:ilvl="0" w:tplc="B3E282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BD540F6"/>
    <w:multiLevelType w:val="hybridMultilevel"/>
    <w:tmpl w:val="E7D20B5C"/>
    <w:lvl w:ilvl="0" w:tplc="2A36C5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153CB"/>
    <w:multiLevelType w:val="hybridMultilevel"/>
    <w:tmpl w:val="27321EC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841B7"/>
    <w:multiLevelType w:val="hybridMultilevel"/>
    <w:tmpl w:val="7382B5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87D1786"/>
    <w:multiLevelType w:val="hybridMultilevel"/>
    <w:tmpl w:val="C57C97FC"/>
    <w:lvl w:ilvl="0" w:tplc="1F2C273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E06144D"/>
    <w:multiLevelType w:val="hybridMultilevel"/>
    <w:tmpl w:val="CBECAC68"/>
    <w:lvl w:ilvl="0" w:tplc="2154EF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BA10704"/>
    <w:multiLevelType w:val="hybridMultilevel"/>
    <w:tmpl w:val="78141762"/>
    <w:lvl w:ilvl="0" w:tplc="99DE56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BC139F7"/>
    <w:multiLevelType w:val="hybridMultilevel"/>
    <w:tmpl w:val="FF0E5D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4490C14"/>
    <w:multiLevelType w:val="hybridMultilevel"/>
    <w:tmpl w:val="1F36A2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CDB55ED"/>
    <w:multiLevelType w:val="hybridMultilevel"/>
    <w:tmpl w:val="2822EDA6"/>
    <w:lvl w:ilvl="0" w:tplc="C0DE951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822EC9"/>
    <w:multiLevelType w:val="hybridMultilevel"/>
    <w:tmpl w:val="F5F0889A"/>
    <w:lvl w:ilvl="0" w:tplc="3C8A0F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70247CF"/>
    <w:multiLevelType w:val="hybridMultilevel"/>
    <w:tmpl w:val="9278AB96"/>
    <w:lvl w:ilvl="0" w:tplc="E22E931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8744AD1"/>
    <w:multiLevelType w:val="hybridMultilevel"/>
    <w:tmpl w:val="A2B68CC6"/>
    <w:lvl w:ilvl="0" w:tplc="2A36C5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86AEF"/>
    <w:multiLevelType w:val="hybridMultilevel"/>
    <w:tmpl w:val="7FE86862"/>
    <w:lvl w:ilvl="0" w:tplc="6BD6578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B9A0352"/>
    <w:multiLevelType w:val="hybridMultilevel"/>
    <w:tmpl w:val="3060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BF5E02"/>
    <w:multiLevelType w:val="hybridMultilevel"/>
    <w:tmpl w:val="E7D20B5C"/>
    <w:lvl w:ilvl="0" w:tplc="2A36C5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16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  <w:num w:numId="14">
    <w:abstractNumId w:val="11"/>
  </w:num>
  <w:num w:numId="15">
    <w:abstractNumId w:val="17"/>
  </w:num>
  <w:num w:numId="16">
    <w:abstractNumId w:val="1"/>
  </w:num>
  <w:num w:numId="17">
    <w:abstractNumId w:val="15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131F"/>
    <w:rsid w:val="00006440"/>
    <w:rsid w:val="0001095B"/>
    <w:rsid w:val="00024CD9"/>
    <w:rsid w:val="00030ED4"/>
    <w:rsid w:val="000325C2"/>
    <w:rsid w:val="00032CD6"/>
    <w:rsid w:val="00033F0C"/>
    <w:rsid w:val="00035BC6"/>
    <w:rsid w:val="00036B4E"/>
    <w:rsid w:val="00040788"/>
    <w:rsid w:val="0004282F"/>
    <w:rsid w:val="00044762"/>
    <w:rsid w:val="0004482F"/>
    <w:rsid w:val="00046E6C"/>
    <w:rsid w:val="0005360B"/>
    <w:rsid w:val="00061BE5"/>
    <w:rsid w:val="00064429"/>
    <w:rsid w:val="00070DB7"/>
    <w:rsid w:val="00080727"/>
    <w:rsid w:val="000A3FC4"/>
    <w:rsid w:val="000A53CF"/>
    <w:rsid w:val="000A6B1F"/>
    <w:rsid w:val="000B62A4"/>
    <w:rsid w:val="000D2213"/>
    <w:rsid w:val="000D2889"/>
    <w:rsid w:val="000D36BE"/>
    <w:rsid w:val="000D4DCB"/>
    <w:rsid w:val="000E0A48"/>
    <w:rsid w:val="000E72DF"/>
    <w:rsid w:val="000E74EC"/>
    <w:rsid w:val="000F680E"/>
    <w:rsid w:val="00113A20"/>
    <w:rsid w:val="001246AC"/>
    <w:rsid w:val="001318DA"/>
    <w:rsid w:val="0014604D"/>
    <w:rsid w:val="001461B9"/>
    <w:rsid w:val="0014622F"/>
    <w:rsid w:val="00147A12"/>
    <w:rsid w:val="001638B2"/>
    <w:rsid w:val="00166704"/>
    <w:rsid w:val="001774C4"/>
    <w:rsid w:val="001808E6"/>
    <w:rsid w:val="001A2EA6"/>
    <w:rsid w:val="001B523C"/>
    <w:rsid w:val="001B625F"/>
    <w:rsid w:val="001D541E"/>
    <w:rsid w:val="001E0ADA"/>
    <w:rsid w:val="001E38A9"/>
    <w:rsid w:val="001E6694"/>
    <w:rsid w:val="001E741E"/>
    <w:rsid w:val="001F28A6"/>
    <w:rsid w:val="00201B6D"/>
    <w:rsid w:val="00212008"/>
    <w:rsid w:val="0021288F"/>
    <w:rsid w:val="002142A8"/>
    <w:rsid w:val="00221EB2"/>
    <w:rsid w:val="00222815"/>
    <w:rsid w:val="002240C7"/>
    <w:rsid w:val="00224479"/>
    <w:rsid w:val="00225538"/>
    <w:rsid w:val="00235B04"/>
    <w:rsid w:val="0024216D"/>
    <w:rsid w:val="002434F2"/>
    <w:rsid w:val="002457DF"/>
    <w:rsid w:val="00255476"/>
    <w:rsid w:val="00263F60"/>
    <w:rsid w:val="00276504"/>
    <w:rsid w:val="00280DD7"/>
    <w:rsid w:val="002862CF"/>
    <w:rsid w:val="00291C9E"/>
    <w:rsid w:val="00297363"/>
    <w:rsid w:val="002C090C"/>
    <w:rsid w:val="002C4032"/>
    <w:rsid w:val="002C798F"/>
    <w:rsid w:val="002F3BDB"/>
    <w:rsid w:val="00313E2E"/>
    <w:rsid w:val="00324456"/>
    <w:rsid w:val="0032542A"/>
    <w:rsid w:val="00330AE8"/>
    <w:rsid w:val="00342E68"/>
    <w:rsid w:val="00345820"/>
    <w:rsid w:val="00345A40"/>
    <w:rsid w:val="00351678"/>
    <w:rsid w:val="003533CF"/>
    <w:rsid w:val="00353C68"/>
    <w:rsid w:val="00360892"/>
    <w:rsid w:val="00360AF2"/>
    <w:rsid w:val="00363D73"/>
    <w:rsid w:val="00374BF1"/>
    <w:rsid w:val="00375C56"/>
    <w:rsid w:val="00376661"/>
    <w:rsid w:val="00381671"/>
    <w:rsid w:val="00387FC3"/>
    <w:rsid w:val="003978AE"/>
    <w:rsid w:val="003A4524"/>
    <w:rsid w:val="003B38BF"/>
    <w:rsid w:val="003C0013"/>
    <w:rsid w:val="003D3C8C"/>
    <w:rsid w:val="003D3E2D"/>
    <w:rsid w:val="003D4EFF"/>
    <w:rsid w:val="003F0E8F"/>
    <w:rsid w:val="003F1EDE"/>
    <w:rsid w:val="003F357E"/>
    <w:rsid w:val="004004DE"/>
    <w:rsid w:val="00402A83"/>
    <w:rsid w:val="004034B5"/>
    <w:rsid w:val="00403BEE"/>
    <w:rsid w:val="0042177B"/>
    <w:rsid w:val="00427AAF"/>
    <w:rsid w:val="004344B8"/>
    <w:rsid w:val="00435AB3"/>
    <w:rsid w:val="0045098A"/>
    <w:rsid w:val="00480554"/>
    <w:rsid w:val="00482B30"/>
    <w:rsid w:val="004835DB"/>
    <w:rsid w:val="00483BC3"/>
    <w:rsid w:val="00497D62"/>
    <w:rsid w:val="00497E72"/>
    <w:rsid w:val="004A276D"/>
    <w:rsid w:val="004B6501"/>
    <w:rsid w:val="004B7E87"/>
    <w:rsid w:val="004C39A5"/>
    <w:rsid w:val="004C5647"/>
    <w:rsid w:val="004C729F"/>
    <w:rsid w:val="004D6141"/>
    <w:rsid w:val="004E2D47"/>
    <w:rsid w:val="004E32F7"/>
    <w:rsid w:val="004E54E6"/>
    <w:rsid w:val="004F5831"/>
    <w:rsid w:val="004F7224"/>
    <w:rsid w:val="00507517"/>
    <w:rsid w:val="00582E86"/>
    <w:rsid w:val="00586182"/>
    <w:rsid w:val="00591EBD"/>
    <w:rsid w:val="0059216C"/>
    <w:rsid w:val="005959B8"/>
    <w:rsid w:val="00595FF6"/>
    <w:rsid w:val="0059608A"/>
    <w:rsid w:val="005B1E6C"/>
    <w:rsid w:val="005C570F"/>
    <w:rsid w:val="005C584F"/>
    <w:rsid w:val="005C7279"/>
    <w:rsid w:val="005D4E07"/>
    <w:rsid w:val="005E1359"/>
    <w:rsid w:val="005E27F6"/>
    <w:rsid w:val="005F033C"/>
    <w:rsid w:val="005F2076"/>
    <w:rsid w:val="005F4323"/>
    <w:rsid w:val="005F6546"/>
    <w:rsid w:val="00600C14"/>
    <w:rsid w:val="00617CCF"/>
    <w:rsid w:val="0062060B"/>
    <w:rsid w:val="006460FD"/>
    <w:rsid w:val="00652AC4"/>
    <w:rsid w:val="00653DDC"/>
    <w:rsid w:val="006655B7"/>
    <w:rsid w:val="00676018"/>
    <w:rsid w:val="00677079"/>
    <w:rsid w:val="00697C4E"/>
    <w:rsid w:val="006A19E2"/>
    <w:rsid w:val="006A5EA7"/>
    <w:rsid w:val="006B0AD9"/>
    <w:rsid w:val="006B62DD"/>
    <w:rsid w:val="006B6C84"/>
    <w:rsid w:val="006C6A9C"/>
    <w:rsid w:val="006C7056"/>
    <w:rsid w:val="006D0CEC"/>
    <w:rsid w:val="006D38C6"/>
    <w:rsid w:val="006D5393"/>
    <w:rsid w:val="006E03AF"/>
    <w:rsid w:val="006E3835"/>
    <w:rsid w:val="006E4C56"/>
    <w:rsid w:val="006F160A"/>
    <w:rsid w:val="006F2AAF"/>
    <w:rsid w:val="006F57F0"/>
    <w:rsid w:val="00703365"/>
    <w:rsid w:val="00714F45"/>
    <w:rsid w:val="007357F6"/>
    <w:rsid w:val="00736219"/>
    <w:rsid w:val="007463E4"/>
    <w:rsid w:val="00755DCE"/>
    <w:rsid w:val="00773E4E"/>
    <w:rsid w:val="00780C64"/>
    <w:rsid w:val="00782310"/>
    <w:rsid w:val="0078391F"/>
    <w:rsid w:val="00784402"/>
    <w:rsid w:val="00793335"/>
    <w:rsid w:val="007A2DD8"/>
    <w:rsid w:val="007A49C2"/>
    <w:rsid w:val="007C1497"/>
    <w:rsid w:val="007D76FC"/>
    <w:rsid w:val="007E0A41"/>
    <w:rsid w:val="007E6170"/>
    <w:rsid w:val="0080790A"/>
    <w:rsid w:val="00812D74"/>
    <w:rsid w:val="00835B96"/>
    <w:rsid w:val="00837E1D"/>
    <w:rsid w:val="00847C0B"/>
    <w:rsid w:val="008553BC"/>
    <w:rsid w:val="00856413"/>
    <w:rsid w:val="00873216"/>
    <w:rsid w:val="00876459"/>
    <w:rsid w:val="00877050"/>
    <w:rsid w:val="00881312"/>
    <w:rsid w:val="008A2D09"/>
    <w:rsid w:val="008B3C08"/>
    <w:rsid w:val="008C10B4"/>
    <w:rsid w:val="008C5211"/>
    <w:rsid w:val="008C63E5"/>
    <w:rsid w:val="008C73DC"/>
    <w:rsid w:val="008D048A"/>
    <w:rsid w:val="008D0BE7"/>
    <w:rsid w:val="008D3537"/>
    <w:rsid w:val="008D7F9E"/>
    <w:rsid w:val="008E2139"/>
    <w:rsid w:val="008F6CF3"/>
    <w:rsid w:val="00901322"/>
    <w:rsid w:val="00902F48"/>
    <w:rsid w:val="00907ACB"/>
    <w:rsid w:val="00917498"/>
    <w:rsid w:val="00917725"/>
    <w:rsid w:val="00925D84"/>
    <w:rsid w:val="0092684F"/>
    <w:rsid w:val="00926BCE"/>
    <w:rsid w:val="00941BE2"/>
    <w:rsid w:val="00944871"/>
    <w:rsid w:val="00953163"/>
    <w:rsid w:val="009625DA"/>
    <w:rsid w:val="00965CC5"/>
    <w:rsid w:val="00970196"/>
    <w:rsid w:val="009820E0"/>
    <w:rsid w:val="00983734"/>
    <w:rsid w:val="00993FAB"/>
    <w:rsid w:val="009B6EFF"/>
    <w:rsid w:val="009B7EAC"/>
    <w:rsid w:val="009D0C9B"/>
    <w:rsid w:val="009D50CC"/>
    <w:rsid w:val="009E1DD5"/>
    <w:rsid w:val="009F0686"/>
    <w:rsid w:val="009F42E3"/>
    <w:rsid w:val="009F45C7"/>
    <w:rsid w:val="009F69A4"/>
    <w:rsid w:val="009F6EF8"/>
    <w:rsid w:val="00A1442C"/>
    <w:rsid w:val="00A2412B"/>
    <w:rsid w:val="00A37A20"/>
    <w:rsid w:val="00A4142F"/>
    <w:rsid w:val="00A4527D"/>
    <w:rsid w:val="00A46490"/>
    <w:rsid w:val="00A46F7E"/>
    <w:rsid w:val="00A500D8"/>
    <w:rsid w:val="00A5085C"/>
    <w:rsid w:val="00A53F6C"/>
    <w:rsid w:val="00A550D7"/>
    <w:rsid w:val="00A63684"/>
    <w:rsid w:val="00A74283"/>
    <w:rsid w:val="00A776B8"/>
    <w:rsid w:val="00A8471C"/>
    <w:rsid w:val="00A84887"/>
    <w:rsid w:val="00AB3EC9"/>
    <w:rsid w:val="00AB4612"/>
    <w:rsid w:val="00AB66CA"/>
    <w:rsid w:val="00AC3652"/>
    <w:rsid w:val="00AC57DA"/>
    <w:rsid w:val="00AD03E8"/>
    <w:rsid w:val="00AD6E8A"/>
    <w:rsid w:val="00AE4283"/>
    <w:rsid w:val="00AE48AD"/>
    <w:rsid w:val="00AE663E"/>
    <w:rsid w:val="00B16B59"/>
    <w:rsid w:val="00B204E4"/>
    <w:rsid w:val="00B371AF"/>
    <w:rsid w:val="00B40F7C"/>
    <w:rsid w:val="00B4265C"/>
    <w:rsid w:val="00B43B42"/>
    <w:rsid w:val="00B65EDF"/>
    <w:rsid w:val="00B8218A"/>
    <w:rsid w:val="00B83854"/>
    <w:rsid w:val="00B8398A"/>
    <w:rsid w:val="00B857CC"/>
    <w:rsid w:val="00B86164"/>
    <w:rsid w:val="00B91DC6"/>
    <w:rsid w:val="00BA03F7"/>
    <w:rsid w:val="00BB1E94"/>
    <w:rsid w:val="00BB57AA"/>
    <w:rsid w:val="00BD52E8"/>
    <w:rsid w:val="00BD5BB2"/>
    <w:rsid w:val="00BE0F10"/>
    <w:rsid w:val="00C20C6B"/>
    <w:rsid w:val="00C30A08"/>
    <w:rsid w:val="00C503A8"/>
    <w:rsid w:val="00C5131F"/>
    <w:rsid w:val="00C54BFD"/>
    <w:rsid w:val="00C61C54"/>
    <w:rsid w:val="00C73C9C"/>
    <w:rsid w:val="00C83EBE"/>
    <w:rsid w:val="00C862E2"/>
    <w:rsid w:val="00C9575D"/>
    <w:rsid w:val="00C97354"/>
    <w:rsid w:val="00C97430"/>
    <w:rsid w:val="00CB5FA8"/>
    <w:rsid w:val="00CC3B24"/>
    <w:rsid w:val="00CC3C99"/>
    <w:rsid w:val="00CC4509"/>
    <w:rsid w:val="00CE4456"/>
    <w:rsid w:val="00D047C1"/>
    <w:rsid w:val="00D102F1"/>
    <w:rsid w:val="00D246F0"/>
    <w:rsid w:val="00D34B40"/>
    <w:rsid w:val="00D51E0A"/>
    <w:rsid w:val="00D51EAE"/>
    <w:rsid w:val="00D61EC9"/>
    <w:rsid w:val="00D65C34"/>
    <w:rsid w:val="00D66423"/>
    <w:rsid w:val="00D72211"/>
    <w:rsid w:val="00D72C89"/>
    <w:rsid w:val="00D777DC"/>
    <w:rsid w:val="00D83885"/>
    <w:rsid w:val="00DA1886"/>
    <w:rsid w:val="00DA4ED6"/>
    <w:rsid w:val="00DB297C"/>
    <w:rsid w:val="00DE3190"/>
    <w:rsid w:val="00DE3240"/>
    <w:rsid w:val="00E10B2B"/>
    <w:rsid w:val="00E1120B"/>
    <w:rsid w:val="00E12F5E"/>
    <w:rsid w:val="00E23395"/>
    <w:rsid w:val="00E24A71"/>
    <w:rsid w:val="00E302AC"/>
    <w:rsid w:val="00E37A36"/>
    <w:rsid w:val="00E41602"/>
    <w:rsid w:val="00E41D69"/>
    <w:rsid w:val="00E44F08"/>
    <w:rsid w:val="00E53B4D"/>
    <w:rsid w:val="00E54E46"/>
    <w:rsid w:val="00E6045A"/>
    <w:rsid w:val="00E616EB"/>
    <w:rsid w:val="00E621A8"/>
    <w:rsid w:val="00E65803"/>
    <w:rsid w:val="00E67CE7"/>
    <w:rsid w:val="00E7062F"/>
    <w:rsid w:val="00E74A64"/>
    <w:rsid w:val="00E75D15"/>
    <w:rsid w:val="00E92815"/>
    <w:rsid w:val="00E972EF"/>
    <w:rsid w:val="00EA07DE"/>
    <w:rsid w:val="00EC5BEA"/>
    <w:rsid w:val="00ED3488"/>
    <w:rsid w:val="00ED3EA0"/>
    <w:rsid w:val="00ED54F6"/>
    <w:rsid w:val="00EE0953"/>
    <w:rsid w:val="00EE202B"/>
    <w:rsid w:val="00EE6835"/>
    <w:rsid w:val="00EF1C92"/>
    <w:rsid w:val="00EF70A5"/>
    <w:rsid w:val="00F01D87"/>
    <w:rsid w:val="00F0212F"/>
    <w:rsid w:val="00F07FB4"/>
    <w:rsid w:val="00F12F9C"/>
    <w:rsid w:val="00F2363E"/>
    <w:rsid w:val="00F351A8"/>
    <w:rsid w:val="00F41FE1"/>
    <w:rsid w:val="00F422BA"/>
    <w:rsid w:val="00F47FC9"/>
    <w:rsid w:val="00F57BA0"/>
    <w:rsid w:val="00F81E9E"/>
    <w:rsid w:val="00F928E8"/>
    <w:rsid w:val="00F947F6"/>
    <w:rsid w:val="00FA22F4"/>
    <w:rsid w:val="00FA6088"/>
    <w:rsid w:val="00FA6488"/>
    <w:rsid w:val="00FB0426"/>
    <w:rsid w:val="00FB121A"/>
    <w:rsid w:val="00FB479C"/>
    <w:rsid w:val="00FC0DB3"/>
    <w:rsid w:val="00FC7309"/>
    <w:rsid w:val="00FD5F06"/>
    <w:rsid w:val="00FD7959"/>
    <w:rsid w:val="00FE0D87"/>
    <w:rsid w:val="00FE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5F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D5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FD5F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F0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5F0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D5F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FD5F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нак Знак Знак1 Знак"/>
    <w:basedOn w:val="4"/>
    <w:rsid w:val="00FD5F06"/>
    <w:pPr>
      <w:jc w:val="center"/>
    </w:pPr>
    <w:rPr>
      <w:szCs w:val="26"/>
    </w:rPr>
  </w:style>
  <w:style w:type="paragraph" w:customStyle="1" w:styleId="12">
    <w:name w:val="Знак Знак Знак1 Знак"/>
    <w:basedOn w:val="4"/>
    <w:rsid w:val="00FD5F06"/>
    <w:pPr>
      <w:jc w:val="center"/>
    </w:pPr>
    <w:rPr>
      <w:szCs w:val="26"/>
    </w:rPr>
  </w:style>
  <w:style w:type="paragraph" w:styleId="a3">
    <w:name w:val="Balloon Text"/>
    <w:basedOn w:val="a"/>
    <w:link w:val="a4"/>
    <w:semiHidden/>
    <w:rsid w:val="00FD5F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D5F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FD5F06"/>
    <w:pPr>
      <w:shd w:val="clear" w:color="auto" w:fill="FFFFFF"/>
      <w:spacing w:before="360" w:after="240" w:line="301" w:lineRule="exact"/>
      <w:ind w:firstLine="720"/>
      <w:jc w:val="both"/>
    </w:pPr>
    <w:rPr>
      <w:rFonts w:eastAsia="Arial Unicode MS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FD5F06"/>
    <w:rPr>
      <w:rFonts w:ascii="Times New Roman" w:eastAsia="Arial Unicode MS" w:hAnsi="Times New Roman" w:cs="Times New Roman"/>
      <w:sz w:val="28"/>
      <w:szCs w:val="28"/>
      <w:shd w:val="clear" w:color="auto" w:fill="FFFFFF"/>
    </w:rPr>
  </w:style>
  <w:style w:type="paragraph" w:styleId="a7">
    <w:name w:val="List Paragraph"/>
    <w:basedOn w:val="a"/>
    <w:qFormat/>
    <w:rsid w:val="00FD5F06"/>
    <w:pPr>
      <w:ind w:left="708"/>
    </w:pPr>
  </w:style>
  <w:style w:type="paragraph" w:styleId="21">
    <w:name w:val="Body Text Indent 2"/>
    <w:basedOn w:val="a"/>
    <w:link w:val="22"/>
    <w:rsid w:val="00FD5F0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D5F0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qFormat/>
    <w:rsid w:val="00FD5F0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D5F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normal">
    <w:name w:val="consnormal"/>
    <w:basedOn w:val="a"/>
    <w:rsid w:val="00FD5F06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+ Полужирный"/>
    <w:uiPriority w:val="99"/>
    <w:rsid w:val="00FD5F06"/>
    <w:rPr>
      <w:rFonts w:ascii="Times New Roman" w:hAnsi="Times New Roman" w:cs="Times New Roman"/>
      <w:b/>
      <w:bCs/>
      <w:sz w:val="28"/>
      <w:szCs w:val="28"/>
    </w:rPr>
  </w:style>
  <w:style w:type="character" w:customStyle="1" w:styleId="7">
    <w:name w:val="Основной текст (7)"/>
    <w:link w:val="71"/>
    <w:uiPriority w:val="99"/>
    <w:rsid w:val="00FD5F06"/>
    <w:rPr>
      <w:b/>
      <w:bCs/>
      <w:sz w:val="28"/>
      <w:szCs w:val="28"/>
      <w:shd w:val="clear" w:color="auto" w:fill="FFFFFF"/>
    </w:rPr>
  </w:style>
  <w:style w:type="character" w:customStyle="1" w:styleId="70">
    <w:name w:val="Основной текст (7) + Не полужирный"/>
    <w:uiPriority w:val="99"/>
    <w:rsid w:val="00FD5F06"/>
  </w:style>
  <w:style w:type="character" w:customStyle="1" w:styleId="15pt">
    <w:name w:val="Основной текст + 15 pt"/>
    <w:aliases w:val="Полужирный,Курсив"/>
    <w:uiPriority w:val="99"/>
    <w:rsid w:val="00FD5F06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71">
    <w:name w:val="Основной текст (7)1"/>
    <w:basedOn w:val="a"/>
    <w:link w:val="7"/>
    <w:uiPriority w:val="99"/>
    <w:rsid w:val="00FD5F06"/>
    <w:pPr>
      <w:shd w:val="clear" w:color="auto" w:fill="FFFFFF"/>
      <w:spacing w:line="301" w:lineRule="exact"/>
      <w:ind w:firstLine="700"/>
      <w:jc w:val="both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3">
    <w:name w:val="Основной текст (3)"/>
    <w:link w:val="31"/>
    <w:uiPriority w:val="99"/>
    <w:rsid w:val="00FD5F06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D5F06"/>
    <w:pPr>
      <w:shd w:val="clear" w:color="auto" w:fill="FFFFFF"/>
      <w:spacing w:before="180" w:line="254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Cell">
    <w:name w:val="ConsPlusCell"/>
    <w:rsid w:val="00FD5F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Без интервала1"/>
    <w:link w:val="NoSpacingChar1"/>
    <w:rsid w:val="00FD5F0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3"/>
    <w:locked/>
    <w:rsid w:val="00FD5F06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FD5F0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FD5F0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D5F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FD5F0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Normal (Web)"/>
    <w:basedOn w:val="a"/>
    <w:rsid w:val="00FD5F06"/>
    <w:pPr>
      <w:spacing w:before="100" w:beforeAutospacing="1" w:after="100" w:afterAutospacing="1"/>
    </w:pPr>
  </w:style>
  <w:style w:type="paragraph" w:customStyle="1" w:styleId="ad">
    <w:name w:val="Стиль ЭЭГ + полужирный"/>
    <w:basedOn w:val="a"/>
    <w:rsid w:val="00FD5F06"/>
    <w:pPr>
      <w:spacing w:line="360" w:lineRule="auto"/>
      <w:ind w:firstLine="720"/>
      <w:jc w:val="both"/>
    </w:pPr>
    <w:rPr>
      <w:b/>
      <w:bCs/>
    </w:rPr>
  </w:style>
  <w:style w:type="paragraph" w:customStyle="1" w:styleId="14">
    <w:name w:val="Основной текст с отступом.Нумерованный список !!.Надин стиль.Основной текст 1"/>
    <w:basedOn w:val="a"/>
    <w:rsid w:val="00FD5F06"/>
    <w:pPr>
      <w:tabs>
        <w:tab w:val="left" w:pos="8647"/>
      </w:tabs>
      <w:ind w:right="139" w:firstLine="567"/>
      <w:jc w:val="both"/>
    </w:pPr>
    <w:rPr>
      <w:kern w:val="28"/>
      <w:sz w:val="28"/>
      <w:szCs w:val="20"/>
    </w:rPr>
  </w:style>
  <w:style w:type="paragraph" w:customStyle="1" w:styleId="ae">
    <w:name w:val="Основной текст с отступом.Нумерованный список !!.Надин стиль"/>
    <w:basedOn w:val="a"/>
    <w:rsid w:val="00FD5F06"/>
    <w:pPr>
      <w:tabs>
        <w:tab w:val="left" w:pos="8647"/>
      </w:tabs>
      <w:ind w:right="139" w:firstLine="567"/>
      <w:jc w:val="both"/>
    </w:pPr>
    <w:rPr>
      <w:kern w:val="28"/>
      <w:sz w:val="28"/>
      <w:szCs w:val="20"/>
    </w:rPr>
  </w:style>
  <w:style w:type="paragraph" w:customStyle="1" w:styleId="NormalANX">
    <w:name w:val="NormalANX"/>
    <w:basedOn w:val="a"/>
    <w:rsid w:val="00FD5F06"/>
    <w:pPr>
      <w:spacing w:before="240" w:after="240" w:line="360" w:lineRule="auto"/>
      <w:ind w:firstLine="720"/>
      <w:jc w:val="both"/>
    </w:pPr>
    <w:rPr>
      <w:sz w:val="28"/>
      <w:szCs w:val="20"/>
    </w:rPr>
  </w:style>
  <w:style w:type="paragraph" w:styleId="af">
    <w:name w:val="header"/>
    <w:basedOn w:val="a"/>
    <w:link w:val="af0"/>
    <w:uiPriority w:val="99"/>
    <w:unhideWhenUsed/>
    <w:rsid w:val="006460F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4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460F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4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8553BC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eastAsia="ar-SA"/>
    </w:rPr>
  </w:style>
  <w:style w:type="paragraph" w:styleId="af3">
    <w:name w:val="Title"/>
    <w:basedOn w:val="a"/>
    <w:next w:val="a"/>
    <w:link w:val="af4"/>
    <w:uiPriority w:val="10"/>
    <w:qFormat/>
    <w:rsid w:val="00235B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235B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5">
    <w:name w:val="Hyperlink"/>
    <w:basedOn w:val="a0"/>
    <w:uiPriority w:val="99"/>
    <w:semiHidden/>
    <w:unhideWhenUsed/>
    <w:rsid w:val="00CC3B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802-3E7A-4441-B295-F37D7D62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19</Pages>
  <Words>6525</Words>
  <Characters>37199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Позитроника</cp:lastModifiedBy>
  <cp:revision>269</cp:revision>
  <dcterms:created xsi:type="dcterms:W3CDTF">2015-12-03T23:07:00Z</dcterms:created>
  <dcterms:modified xsi:type="dcterms:W3CDTF">2019-12-19T03:49:00Z</dcterms:modified>
</cp:coreProperties>
</file>