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932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3827"/>
      </w:tblGrid>
      <w:tr w:rsidR="00D1177D" w:rsidRPr="003B741A" w:rsidTr="003C4A74">
        <w:trPr>
          <w:trHeight w:val="1438"/>
        </w:trPr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1177D" w:rsidRPr="003B741A" w:rsidRDefault="00D1177D" w:rsidP="003C4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41A">
              <w:rPr>
                <w:rFonts w:ascii="Times New Roman" w:hAnsi="Times New Roman"/>
                <w:sz w:val="24"/>
                <w:szCs w:val="24"/>
              </w:rPr>
              <w:t xml:space="preserve">ХУРАЛ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  МУНИЦИПАЛЬНОГО </w:t>
            </w:r>
            <w:r w:rsidRPr="003B741A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D1177D" w:rsidRPr="000B3AA5" w:rsidRDefault="00D1177D" w:rsidP="003C4A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41A">
              <w:rPr>
                <w:rFonts w:ascii="Times New Roman" w:hAnsi="Times New Roman"/>
                <w:sz w:val="24"/>
                <w:szCs w:val="24"/>
              </w:rPr>
              <w:t xml:space="preserve">«МОНГУН-ТАЙГИНСКИЙ КОЖУУН </w:t>
            </w:r>
            <w:r w:rsidRPr="003B741A">
              <w:rPr>
                <w:rFonts w:ascii="Times New Roman" w:hAnsi="Times New Roman"/>
                <w:bCs/>
                <w:sz w:val="24"/>
                <w:szCs w:val="24"/>
              </w:rPr>
              <w:t>РЕСПУБЛИКИ ТЫВА»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1177D" w:rsidRPr="003B741A" w:rsidRDefault="00D1177D" w:rsidP="003C4A74">
            <w:pPr>
              <w:pStyle w:val="a3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1177D" w:rsidRPr="003B741A" w:rsidRDefault="00D1177D" w:rsidP="003C4A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41A">
              <w:rPr>
                <w:rFonts w:ascii="Times New Roman" w:hAnsi="Times New Roman"/>
                <w:sz w:val="24"/>
                <w:szCs w:val="24"/>
              </w:rPr>
              <w:t>«</w:t>
            </w:r>
            <w:r w:rsidRPr="003B741A">
              <w:rPr>
                <w:rFonts w:ascii="Times New Roman" w:hAnsi="Times New Roman"/>
                <w:bCs/>
                <w:sz w:val="24"/>
                <w:szCs w:val="24"/>
              </w:rPr>
              <w:t xml:space="preserve">ТЫВА РЕСПУБЛИКАНЫН    МОНГУН-ТАЙГА  КОЖУУНУ» </w:t>
            </w:r>
            <w:r w:rsidRPr="003B741A">
              <w:rPr>
                <w:rFonts w:ascii="Times New Roman" w:hAnsi="Times New Roman"/>
                <w:sz w:val="24"/>
                <w:szCs w:val="24"/>
              </w:rPr>
              <w:t xml:space="preserve"> МУНИЦИПАЛДЫГ РАЙОННУН   ТОЛЭЭЛЕКЧИЛЕР ХУРАЛЫ</w:t>
            </w:r>
          </w:p>
        </w:tc>
      </w:tr>
    </w:tbl>
    <w:p w:rsidR="00D1177D" w:rsidRPr="00B87D3C" w:rsidRDefault="00D1177D" w:rsidP="00D1177D">
      <w:pPr>
        <w:pStyle w:val="a3"/>
        <w:jc w:val="center"/>
        <w:rPr>
          <w:rFonts w:ascii="Times New Roman" w:hAnsi="Times New Roman"/>
          <w:sz w:val="24"/>
        </w:rPr>
      </w:pPr>
      <w:r w:rsidRPr="00B87D3C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60182CF4" wp14:editId="1A818760">
            <wp:simplePos x="0" y="0"/>
            <wp:positionH relativeFrom="column">
              <wp:posOffset>2786008</wp:posOffset>
            </wp:positionH>
            <wp:positionV relativeFrom="paragraph">
              <wp:posOffset>13204</wp:posOffset>
            </wp:positionV>
            <wp:extent cx="828675" cy="1028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D3C">
        <w:rPr>
          <w:rFonts w:ascii="Times New Roman" w:hAnsi="Times New Roman"/>
          <w:noProof/>
          <w:sz w:val="24"/>
        </w:rPr>
        <w:t xml:space="preserve">Двадцать шестая очередная </w:t>
      </w:r>
      <w:r w:rsidRPr="00B87D3C">
        <w:rPr>
          <w:rFonts w:ascii="Times New Roman" w:hAnsi="Times New Roman"/>
          <w:sz w:val="24"/>
        </w:rPr>
        <w:t>сессия шестого созыва Хурала представителей</w:t>
      </w:r>
    </w:p>
    <w:p w:rsidR="00D1177D" w:rsidRPr="00B87D3C" w:rsidRDefault="00D1177D" w:rsidP="00D1177D">
      <w:pPr>
        <w:pStyle w:val="a3"/>
        <w:jc w:val="center"/>
        <w:rPr>
          <w:rFonts w:ascii="Times New Roman" w:hAnsi="Times New Roman"/>
          <w:sz w:val="24"/>
        </w:rPr>
      </w:pPr>
      <w:r w:rsidRPr="00B87D3C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B87D3C">
        <w:rPr>
          <w:rFonts w:ascii="Times New Roman" w:hAnsi="Times New Roman"/>
          <w:sz w:val="24"/>
        </w:rPr>
        <w:t>Монгун-Тайгинский</w:t>
      </w:r>
      <w:proofErr w:type="spellEnd"/>
      <w:r w:rsidRPr="00B87D3C">
        <w:rPr>
          <w:rFonts w:ascii="Times New Roman" w:hAnsi="Times New Roman"/>
          <w:sz w:val="24"/>
        </w:rPr>
        <w:t xml:space="preserve"> </w:t>
      </w:r>
      <w:proofErr w:type="spellStart"/>
      <w:r w:rsidRPr="00B87D3C">
        <w:rPr>
          <w:rFonts w:ascii="Times New Roman" w:hAnsi="Times New Roman"/>
          <w:sz w:val="24"/>
        </w:rPr>
        <w:t>кожуун</w:t>
      </w:r>
      <w:proofErr w:type="spellEnd"/>
      <w:r w:rsidRPr="00B87D3C">
        <w:rPr>
          <w:rFonts w:ascii="Times New Roman" w:hAnsi="Times New Roman"/>
          <w:sz w:val="24"/>
        </w:rPr>
        <w:t xml:space="preserve"> Республики Тыва»</w:t>
      </w:r>
    </w:p>
    <w:p w:rsidR="00D1177D" w:rsidRDefault="00D1177D" w:rsidP="00573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60" w:rsidRPr="00801CE8" w:rsidRDefault="00573860" w:rsidP="00573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61A71" w:rsidRDefault="00950174" w:rsidP="00D11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«14» декабря </w:t>
      </w:r>
      <w:r w:rsidR="00573860">
        <w:rPr>
          <w:rFonts w:ascii="Times New Roman" w:hAnsi="Times New Roman" w:cs="Times New Roman"/>
          <w:sz w:val="28"/>
          <w:szCs w:val="28"/>
        </w:rPr>
        <w:t>2021</w:t>
      </w:r>
      <w:r w:rsidR="00573860" w:rsidRPr="00C97013">
        <w:rPr>
          <w:rFonts w:ascii="Times New Roman" w:hAnsi="Times New Roman" w:cs="Times New Roman"/>
          <w:sz w:val="28"/>
          <w:szCs w:val="28"/>
        </w:rPr>
        <w:t xml:space="preserve"> г.                                              </w:t>
      </w:r>
      <w:r w:rsidR="005738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73E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00265">
        <w:rPr>
          <w:rFonts w:ascii="Times New Roman" w:hAnsi="Times New Roman" w:cs="Times New Roman"/>
          <w:sz w:val="28"/>
          <w:szCs w:val="28"/>
        </w:rPr>
        <w:t xml:space="preserve">№ </w:t>
      </w:r>
      <w:r w:rsidR="00F73E21">
        <w:rPr>
          <w:rFonts w:ascii="Times New Roman" w:hAnsi="Times New Roman" w:cs="Times New Roman"/>
          <w:sz w:val="28"/>
          <w:szCs w:val="28"/>
        </w:rPr>
        <w:t>221</w:t>
      </w:r>
    </w:p>
    <w:p w:rsidR="00573860" w:rsidRPr="00C97013" w:rsidRDefault="00573860" w:rsidP="00573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013">
        <w:rPr>
          <w:rFonts w:ascii="Times New Roman" w:hAnsi="Times New Roman" w:cs="Times New Roman"/>
          <w:sz w:val="28"/>
          <w:szCs w:val="28"/>
        </w:rPr>
        <w:t>с.</w:t>
      </w:r>
      <w:r w:rsidR="00D1177D">
        <w:rPr>
          <w:rFonts w:ascii="Times New Roman" w:hAnsi="Times New Roman" w:cs="Times New Roman"/>
          <w:sz w:val="28"/>
          <w:szCs w:val="28"/>
        </w:rPr>
        <w:t xml:space="preserve"> </w:t>
      </w:r>
      <w:r w:rsidRPr="00C97013">
        <w:rPr>
          <w:rFonts w:ascii="Times New Roman" w:hAnsi="Times New Roman" w:cs="Times New Roman"/>
          <w:sz w:val="28"/>
          <w:szCs w:val="28"/>
        </w:rPr>
        <w:t>Мугур-Аксы</w:t>
      </w:r>
    </w:p>
    <w:p w:rsidR="00573860" w:rsidRPr="00C97013" w:rsidRDefault="00573860" w:rsidP="00573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E6164" w:rsidRPr="002E6164" w:rsidRDefault="002E6164" w:rsidP="002E6164">
      <w:pPr>
        <w:pStyle w:val="a7"/>
        <w:spacing w:before="0" w:beforeAutospacing="0"/>
        <w:jc w:val="center"/>
        <w:rPr>
          <w:rFonts w:eastAsiaTheme="minorEastAsia"/>
          <w:b/>
          <w:sz w:val="28"/>
          <w:szCs w:val="28"/>
        </w:rPr>
      </w:pPr>
      <w:r w:rsidRPr="002E6164">
        <w:rPr>
          <w:b/>
          <w:bCs/>
          <w:sz w:val="28"/>
          <w:szCs w:val="28"/>
        </w:rPr>
        <w:t xml:space="preserve">Об утверждении </w:t>
      </w:r>
      <w:r w:rsidR="00200265">
        <w:rPr>
          <w:b/>
          <w:bCs/>
          <w:sz w:val="28"/>
          <w:szCs w:val="28"/>
        </w:rPr>
        <w:t>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муниципальном районе «</w:t>
      </w:r>
      <w:proofErr w:type="spellStart"/>
      <w:r w:rsidR="00200265">
        <w:rPr>
          <w:b/>
          <w:bCs/>
          <w:sz w:val="28"/>
          <w:szCs w:val="28"/>
        </w:rPr>
        <w:t>Монгун-Тайгинский</w:t>
      </w:r>
      <w:proofErr w:type="spellEnd"/>
      <w:r w:rsidR="00200265">
        <w:rPr>
          <w:b/>
          <w:bCs/>
          <w:sz w:val="28"/>
          <w:szCs w:val="28"/>
        </w:rPr>
        <w:t xml:space="preserve"> </w:t>
      </w:r>
      <w:proofErr w:type="spellStart"/>
      <w:r w:rsidR="00200265">
        <w:rPr>
          <w:b/>
          <w:bCs/>
          <w:sz w:val="28"/>
          <w:szCs w:val="28"/>
        </w:rPr>
        <w:t>кожуун</w:t>
      </w:r>
      <w:proofErr w:type="spellEnd"/>
      <w:r w:rsidR="00200265">
        <w:rPr>
          <w:b/>
          <w:bCs/>
          <w:sz w:val="28"/>
          <w:szCs w:val="28"/>
        </w:rPr>
        <w:t xml:space="preserve"> Республики Тыва» </w:t>
      </w:r>
    </w:p>
    <w:p w:rsidR="00573860" w:rsidRPr="00C97013" w:rsidRDefault="00573860" w:rsidP="00573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77D" w:rsidRDefault="00F86643" w:rsidP="00CF5CE9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F86643">
        <w:rPr>
          <w:sz w:val="28"/>
          <w:szCs w:val="28"/>
        </w:rPr>
        <w:t xml:space="preserve">     </w:t>
      </w:r>
      <w:r w:rsidR="002E6164" w:rsidRPr="00F86643">
        <w:rPr>
          <w:sz w:val="28"/>
          <w:szCs w:val="28"/>
        </w:rPr>
        <w:t xml:space="preserve">В соответствии с </w:t>
      </w:r>
      <w:r w:rsidR="00200265">
        <w:rPr>
          <w:sz w:val="28"/>
          <w:szCs w:val="28"/>
        </w:rPr>
        <w:t xml:space="preserve">Градостроительным кодексом Российской Федерации, Федеральным законом от 06.10.2003 г. № 131-ФЗ «Об общих принципах организации  местного самоуправления в Российской Федерации», руководствуясь статьями – Устава  </w:t>
      </w:r>
      <w:r w:rsidR="002A6A46" w:rsidRPr="00F86643">
        <w:rPr>
          <w:color w:val="00000A"/>
          <w:sz w:val="28"/>
          <w:szCs w:val="28"/>
        </w:rPr>
        <w:t>муниципального района</w:t>
      </w:r>
      <w:r w:rsidR="002A6A46">
        <w:rPr>
          <w:color w:val="00000A"/>
          <w:sz w:val="28"/>
          <w:szCs w:val="28"/>
        </w:rPr>
        <w:t xml:space="preserve"> «</w:t>
      </w:r>
      <w:proofErr w:type="spellStart"/>
      <w:r w:rsidR="002A6A46">
        <w:rPr>
          <w:color w:val="00000A"/>
          <w:sz w:val="28"/>
          <w:szCs w:val="28"/>
        </w:rPr>
        <w:t>Монгун-Тайгинский</w:t>
      </w:r>
      <w:proofErr w:type="spellEnd"/>
      <w:r w:rsidR="002A6A46">
        <w:rPr>
          <w:color w:val="00000A"/>
          <w:sz w:val="28"/>
          <w:szCs w:val="28"/>
        </w:rPr>
        <w:t xml:space="preserve"> </w:t>
      </w:r>
      <w:proofErr w:type="spellStart"/>
      <w:r w:rsidR="002A6A46">
        <w:rPr>
          <w:color w:val="00000A"/>
          <w:sz w:val="28"/>
          <w:szCs w:val="28"/>
        </w:rPr>
        <w:t>кожуун</w:t>
      </w:r>
      <w:proofErr w:type="spellEnd"/>
      <w:r w:rsidR="002A6A46">
        <w:rPr>
          <w:color w:val="00000A"/>
          <w:sz w:val="28"/>
          <w:szCs w:val="28"/>
        </w:rPr>
        <w:t xml:space="preserve"> Республики Тыва», </w:t>
      </w:r>
      <w:r w:rsidR="00D1177D">
        <w:rPr>
          <w:bCs/>
          <w:sz w:val="28"/>
          <w:szCs w:val="28"/>
        </w:rPr>
        <w:t xml:space="preserve">Хурал </w:t>
      </w:r>
      <w:r w:rsidR="00961A71">
        <w:rPr>
          <w:bCs/>
          <w:sz w:val="28"/>
          <w:szCs w:val="28"/>
        </w:rPr>
        <w:t xml:space="preserve">представителей муниципального района </w:t>
      </w:r>
      <w:r w:rsidR="00D1177D">
        <w:rPr>
          <w:bCs/>
          <w:sz w:val="28"/>
          <w:szCs w:val="28"/>
        </w:rPr>
        <w:t>«</w:t>
      </w:r>
      <w:proofErr w:type="spellStart"/>
      <w:r w:rsidR="00D1177D">
        <w:rPr>
          <w:bCs/>
          <w:sz w:val="28"/>
          <w:szCs w:val="28"/>
        </w:rPr>
        <w:t>Монгун-Тайгинский</w:t>
      </w:r>
      <w:proofErr w:type="spellEnd"/>
      <w:r w:rsidR="00D1177D">
        <w:rPr>
          <w:bCs/>
          <w:sz w:val="28"/>
          <w:szCs w:val="28"/>
        </w:rPr>
        <w:t xml:space="preserve"> </w:t>
      </w:r>
      <w:proofErr w:type="spellStart"/>
      <w:r w:rsidR="00D1177D">
        <w:rPr>
          <w:bCs/>
          <w:sz w:val="28"/>
          <w:szCs w:val="28"/>
        </w:rPr>
        <w:t>кожуун</w:t>
      </w:r>
      <w:proofErr w:type="spellEnd"/>
      <w:r w:rsidR="00D1177D">
        <w:rPr>
          <w:bCs/>
          <w:sz w:val="28"/>
          <w:szCs w:val="28"/>
        </w:rPr>
        <w:t xml:space="preserve"> Респуб</w:t>
      </w:r>
      <w:r w:rsidR="002A6A46">
        <w:rPr>
          <w:bCs/>
          <w:sz w:val="28"/>
          <w:szCs w:val="28"/>
        </w:rPr>
        <w:t>лики Тыва»</w:t>
      </w:r>
      <w:r w:rsidR="00961A71">
        <w:rPr>
          <w:bCs/>
          <w:sz w:val="28"/>
          <w:szCs w:val="28"/>
        </w:rPr>
        <w:t xml:space="preserve"> </w:t>
      </w:r>
    </w:p>
    <w:p w:rsidR="00CF5CE9" w:rsidRDefault="002E6164" w:rsidP="00CF5CE9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 w:rsidRPr="00961A71">
        <w:rPr>
          <w:bCs/>
          <w:sz w:val="28"/>
          <w:szCs w:val="28"/>
        </w:rPr>
        <w:t>РЕШИЛ:</w:t>
      </w:r>
    </w:p>
    <w:p w:rsidR="00961A71" w:rsidRDefault="00961A71" w:rsidP="002A6A46">
      <w:pPr>
        <w:pStyle w:val="a7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A71">
        <w:rPr>
          <w:sz w:val="28"/>
          <w:szCs w:val="28"/>
        </w:rPr>
        <w:t xml:space="preserve">Утвердить </w:t>
      </w:r>
      <w:r w:rsidR="002A6A46">
        <w:rPr>
          <w:sz w:val="28"/>
          <w:szCs w:val="28"/>
        </w:rPr>
        <w:t>Положение о порядке оплаты 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муниципальном районе «</w:t>
      </w:r>
      <w:proofErr w:type="spellStart"/>
      <w:r w:rsidR="002A6A46">
        <w:rPr>
          <w:sz w:val="28"/>
          <w:szCs w:val="28"/>
        </w:rPr>
        <w:t>Монгун-Тайгинский</w:t>
      </w:r>
      <w:proofErr w:type="spellEnd"/>
      <w:r w:rsidR="002A6A46">
        <w:rPr>
          <w:sz w:val="28"/>
          <w:szCs w:val="28"/>
        </w:rPr>
        <w:t xml:space="preserve"> </w:t>
      </w:r>
      <w:proofErr w:type="spellStart"/>
      <w:r w:rsidR="002A6A46">
        <w:rPr>
          <w:sz w:val="28"/>
          <w:szCs w:val="28"/>
        </w:rPr>
        <w:t>кожуун</w:t>
      </w:r>
      <w:proofErr w:type="spellEnd"/>
      <w:r w:rsidR="002A6A46">
        <w:rPr>
          <w:sz w:val="28"/>
          <w:szCs w:val="28"/>
        </w:rPr>
        <w:t xml:space="preserve"> Республики Тыва» </w:t>
      </w:r>
      <w:r w:rsidRPr="00961A71">
        <w:rPr>
          <w:sz w:val="28"/>
          <w:szCs w:val="28"/>
        </w:rPr>
        <w:t xml:space="preserve">согласно </w:t>
      </w:r>
      <w:r w:rsidR="002A6A46">
        <w:rPr>
          <w:sz w:val="28"/>
          <w:szCs w:val="28"/>
        </w:rPr>
        <w:t xml:space="preserve">приложению. </w:t>
      </w:r>
    </w:p>
    <w:p w:rsidR="002A6A46" w:rsidRPr="00CF5CE9" w:rsidRDefault="002A6A46" w:rsidP="002A6A46">
      <w:pPr>
        <w:pStyle w:val="a7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(обнародовать) настоящее Решение в </w:t>
      </w:r>
      <w:r w:rsidRPr="00961A71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Монгун-Тайгинский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Тыва»</w:t>
      </w:r>
      <w:r w:rsidRPr="00961A7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61A71" w:rsidRPr="00961A71" w:rsidRDefault="00961A71" w:rsidP="002A6A46">
      <w:pPr>
        <w:pStyle w:val="a7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61A71">
        <w:rPr>
          <w:sz w:val="28"/>
          <w:szCs w:val="28"/>
        </w:rPr>
        <w:t>Настоящее решение вступает в силу с</w:t>
      </w:r>
      <w:r w:rsidR="002A6A46">
        <w:rPr>
          <w:sz w:val="28"/>
          <w:szCs w:val="28"/>
        </w:rPr>
        <w:t xml:space="preserve">о дня его официального опубликования. </w:t>
      </w:r>
      <w:r w:rsidRPr="00961A71">
        <w:rPr>
          <w:sz w:val="28"/>
          <w:szCs w:val="28"/>
        </w:rPr>
        <w:t xml:space="preserve"> </w:t>
      </w:r>
    </w:p>
    <w:p w:rsidR="00961A71" w:rsidRDefault="00961A71" w:rsidP="00CF5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A71" w:rsidRDefault="00961A71" w:rsidP="002C27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860" w:rsidRPr="00C97013" w:rsidRDefault="00573860" w:rsidP="002C2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860" w:rsidRPr="00C97013" w:rsidRDefault="00573860" w:rsidP="002C2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9701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97013">
        <w:rPr>
          <w:rFonts w:ascii="Times New Roman" w:hAnsi="Times New Roman" w:cs="Times New Roman"/>
          <w:sz w:val="28"/>
          <w:szCs w:val="28"/>
        </w:rPr>
        <w:t xml:space="preserve"> –</w:t>
      </w:r>
      <w:r w:rsidR="00022A4E">
        <w:rPr>
          <w:rFonts w:ascii="Times New Roman" w:hAnsi="Times New Roman" w:cs="Times New Roman"/>
          <w:sz w:val="28"/>
          <w:szCs w:val="28"/>
        </w:rPr>
        <w:t xml:space="preserve"> </w:t>
      </w:r>
      <w:r w:rsidRPr="00C97013">
        <w:rPr>
          <w:rFonts w:ascii="Times New Roman" w:hAnsi="Times New Roman" w:cs="Times New Roman"/>
          <w:sz w:val="28"/>
          <w:szCs w:val="28"/>
        </w:rPr>
        <w:t xml:space="preserve">председатель Хурала </w:t>
      </w:r>
    </w:p>
    <w:p w:rsidR="00573860" w:rsidRPr="00C97013" w:rsidRDefault="00573860" w:rsidP="002C2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13">
        <w:rPr>
          <w:rFonts w:ascii="Times New Roman" w:hAnsi="Times New Roman" w:cs="Times New Roman"/>
          <w:sz w:val="28"/>
          <w:szCs w:val="28"/>
        </w:rPr>
        <w:t xml:space="preserve">представителей муниципального района </w:t>
      </w:r>
    </w:p>
    <w:p w:rsidR="00573860" w:rsidRPr="00C97013" w:rsidRDefault="00573860" w:rsidP="002C2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7013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D11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01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C97013">
        <w:rPr>
          <w:rFonts w:ascii="Times New Roman" w:hAnsi="Times New Roman" w:cs="Times New Roman"/>
          <w:sz w:val="28"/>
          <w:szCs w:val="28"/>
        </w:rPr>
        <w:t xml:space="preserve"> Республики Тыва»                   </w:t>
      </w:r>
      <w:r w:rsidR="00D117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2A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B066C3" w:rsidRDefault="00B066C3"/>
    <w:p w:rsidR="00D1177D" w:rsidRDefault="00D1177D"/>
    <w:p w:rsidR="008266BD" w:rsidRDefault="008266BD"/>
    <w:p w:rsidR="00D1177D" w:rsidRDefault="00D1177D"/>
    <w:p w:rsidR="005C038A" w:rsidRPr="00D271AC" w:rsidRDefault="006B2C9C" w:rsidP="00D271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</w:p>
    <w:p w:rsidR="00D271AC" w:rsidRDefault="00D271AC" w:rsidP="00D271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Хурала представителей</w:t>
      </w:r>
      <w:r w:rsidR="008266BD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D271AC" w:rsidRDefault="00D271AC" w:rsidP="00D271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Монгун-</w:t>
      </w:r>
      <w:r w:rsidR="008266BD">
        <w:rPr>
          <w:rFonts w:ascii="Times New Roman" w:hAnsi="Times New Roman" w:cs="Times New Roman"/>
          <w:sz w:val="20"/>
          <w:szCs w:val="20"/>
        </w:rPr>
        <w:t>Тайгинский</w:t>
      </w:r>
      <w:proofErr w:type="spellEnd"/>
      <w:r w:rsidR="008266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66BD">
        <w:rPr>
          <w:rFonts w:ascii="Times New Roman" w:hAnsi="Times New Roman" w:cs="Times New Roman"/>
          <w:sz w:val="20"/>
          <w:szCs w:val="20"/>
        </w:rPr>
        <w:t>кожуун</w:t>
      </w:r>
      <w:proofErr w:type="spellEnd"/>
      <w:r w:rsidR="008266BD">
        <w:rPr>
          <w:rFonts w:ascii="Times New Roman" w:hAnsi="Times New Roman" w:cs="Times New Roman"/>
          <w:sz w:val="20"/>
          <w:szCs w:val="20"/>
        </w:rPr>
        <w:t xml:space="preserve"> РТ»</w:t>
      </w:r>
    </w:p>
    <w:p w:rsidR="00D271AC" w:rsidRDefault="00C13576" w:rsidP="00D271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«14</w:t>
      </w:r>
      <w:r w:rsidR="00D271AC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декабря</w:t>
      </w:r>
      <w:r w:rsidR="00D271AC">
        <w:rPr>
          <w:rFonts w:ascii="Times New Roman" w:hAnsi="Times New Roman" w:cs="Times New Roman"/>
          <w:sz w:val="20"/>
          <w:szCs w:val="20"/>
        </w:rPr>
        <w:t xml:space="preserve">  2021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D271AC">
        <w:rPr>
          <w:rFonts w:ascii="Times New Roman" w:hAnsi="Times New Roman" w:cs="Times New Roman"/>
          <w:sz w:val="20"/>
          <w:szCs w:val="20"/>
        </w:rPr>
        <w:t>г.</w:t>
      </w:r>
    </w:p>
    <w:p w:rsidR="008266BD" w:rsidRDefault="008266BD" w:rsidP="00D271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66BD" w:rsidRDefault="008266BD" w:rsidP="00D271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266BD" w:rsidRPr="008266BD" w:rsidRDefault="008266BD" w:rsidP="0082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266BD">
        <w:rPr>
          <w:rFonts w:ascii="Times New Roman" w:hAnsi="Times New Roman" w:cs="Times New Roman"/>
          <w:sz w:val="28"/>
          <w:szCs w:val="20"/>
        </w:rPr>
        <w:t xml:space="preserve">Положение </w:t>
      </w:r>
    </w:p>
    <w:p w:rsidR="008266BD" w:rsidRPr="008266BD" w:rsidRDefault="007F7C6E" w:rsidP="0082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</w:t>
      </w:r>
      <w:r w:rsidR="008266BD" w:rsidRPr="008266BD">
        <w:rPr>
          <w:rFonts w:ascii="Times New Roman" w:hAnsi="Times New Roman" w:cs="Times New Roman"/>
          <w:sz w:val="28"/>
          <w:szCs w:val="20"/>
        </w:rPr>
        <w:t xml:space="preserve"> порядке оплаты заинтересованными лицами расходов, связанных </w:t>
      </w:r>
      <w:proofErr w:type="gramStart"/>
      <w:r w:rsidR="008266BD" w:rsidRPr="008266BD">
        <w:rPr>
          <w:rFonts w:ascii="Times New Roman" w:hAnsi="Times New Roman" w:cs="Times New Roman"/>
          <w:sz w:val="28"/>
          <w:szCs w:val="20"/>
        </w:rPr>
        <w:t>с</w:t>
      </w:r>
      <w:proofErr w:type="gramEnd"/>
      <w:r w:rsidR="008266BD" w:rsidRPr="008266BD">
        <w:rPr>
          <w:rFonts w:ascii="Times New Roman" w:hAnsi="Times New Roman" w:cs="Times New Roman"/>
          <w:sz w:val="28"/>
          <w:szCs w:val="20"/>
        </w:rPr>
        <w:t xml:space="preserve"> </w:t>
      </w:r>
    </w:p>
    <w:p w:rsidR="008266BD" w:rsidRPr="008266BD" w:rsidRDefault="008266BD" w:rsidP="0082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266BD">
        <w:rPr>
          <w:rFonts w:ascii="Times New Roman" w:hAnsi="Times New Roman" w:cs="Times New Roman"/>
          <w:sz w:val="28"/>
          <w:szCs w:val="20"/>
        </w:rPr>
        <w:t xml:space="preserve">организацией и проведением публичных слушаний по отдельным вопросам </w:t>
      </w:r>
    </w:p>
    <w:p w:rsidR="008266BD" w:rsidRPr="008266BD" w:rsidRDefault="008266BD" w:rsidP="0082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266BD">
        <w:rPr>
          <w:rFonts w:ascii="Times New Roman" w:hAnsi="Times New Roman" w:cs="Times New Roman"/>
          <w:sz w:val="28"/>
          <w:szCs w:val="20"/>
        </w:rPr>
        <w:t>градостроительной деятельности в муниципальном районе</w:t>
      </w:r>
    </w:p>
    <w:p w:rsidR="008266BD" w:rsidRPr="008266BD" w:rsidRDefault="008266BD" w:rsidP="00826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266BD">
        <w:rPr>
          <w:rFonts w:ascii="Times New Roman" w:hAnsi="Times New Roman" w:cs="Times New Roman"/>
          <w:sz w:val="28"/>
          <w:szCs w:val="20"/>
        </w:rPr>
        <w:t xml:space="preserve"> «</w:t>
      </w:r>
      <w:proofErr w:type="spellStart"/>
      <w:r w:rsidRPr="008266BD"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 w:rsidRPr="008266B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8266BD"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 w:rsidRPr="008266BD">
        <w:rPr>
          <w:rFonts w:ascii="Times New Roman" w:hAnsi="Times New Roman" w:cs="Times New Roman"/>
          <w:sz w:val="28"/>
          <w:szCs w:val="20"/>
        </w:rPr>
        <w:t xml:space="preserve"> Республики Тыва»  </w:t>
      </w:r>
    </w:p>
    <w:p w:rsidR="008266BD" w:rsidRPr="008266BD" w:rsidRDefault="008266BD" w:rsidP="008266BD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937558" w:rsidRDefault="008266BD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8266BD">
        <w:rPr>
          <w:rFonts w:ascii="Times New Roman" w:hAnsi="Times New Roman" w:cs="Times New Roman"/>
          <w:sz w:val="28"/>
          <w:szCs w:val="20"/>
        </w:rPr>
        <w:t>Настоящее Положение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</w:t>
      </w:r>
      <w:r>
        <w:rPr>
          <w:rFonts w:ascii="Times New Roman" w:hAnsi="Times New Roman" w:cs="Times New Roman"/>
          <w:sz w:val="28"/>
          <w:szCs w:val="20"/>
        </w:rPr>
        <w:t xml:space="preserve"> в 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(далее Положение) разработано в </w:t>
      </w:r>
      <w:r w:rsidR="000175D4">
        <w:rPr>
          <w:rFonts w:ascii="Times New Roman" w:hAnsi="Times New Roman" w:cs="Times New Roman"/>
          <w:sz w:val="28"/>
          <w:szCs w:val="20"/>
        </w:rPr>
        <w:t>соответствии с частью 10 статьи 39 и частью 4 статьи 40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</w:t>
      </w:r>
      <w:proofErr w:type="gramEnd"/>
      <w:r w:rsidR="000175D4">
        <w:rPr>
          <w:rFonts w:ascii="Times New Roman" w:hAnsi="Times New Roman" w:cs="Times New Roman"/>
          <w:sz w:val="28"/>
          <w:szCs w:val="20"/>
        </w:rPr>
        <w:t xml:space="preserve"> Федерации, Уставом муниципального района «</w:t>
      </w:r>
      <w:proofErr w:type="spellStart"/>
      <w:r w:rsidR="000175D4"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 w:rsidR="000175D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0175D4"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 w:rsidR="000175D4">
        <w:rPr>
          <w:rFonts w:ascii="Times New Roman" w:hAnsi="Times New Roman" w:cs="Times New Roman"/>
          <w:sz w:val="28"/>
          <w:szCs w:val="20"/>
        </w:rPr>
        <w:t xml:space="preserve"> Республики Тыва» и регламентирует порядок оплаты заинтересованными лицами расходов, связанных с организацией и проведением на территории муниципального района «</w:t>
      </w:r>
      <w:proofErr w:type="spellStart"/>
      <w:r w:rsidR="000175D4"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 w:rsidR="000175D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0175D4"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 w:rsidR="000175D4">
        <w:rPr>
          <w:rFonts w:ascii="Times New Roman" w:hAnsi="Times New Roman" w:cs="Times New Roman"/>
          <w:sz w:val="28"/>
          <w:szCs w:val="20"/>
        </w:rPr>
        <w:t xml:space="preserve"> Республики Тыва» публичных слушаний по</w:t>
      </w:r>
      <w:r w:rsidR="00937558">
        <w:rPr>
          <w:rFonts w:ascii="Times New Roman" w:hAnsi="Times New Roman" w:cs="Times New Roman"/>
          <w:sz w:val="28"/>
          <w:szCs w:val="20"/>
        </w:rPr>
        <w:t xml:space="preserve"> отдельным вопросам градостроительной деятельности. </w:t>
      </w:r>
    </w:p>
    <w:p w:rsidR="00B2056A" w:rsidRDefault="00937558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Возмещению заинтересованными лицами подлежат расходы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</w:t>
      </w:r>
      <w:r w:rsidR="00C2549F">
        <w:rPr>
          <w:rFonts w:ascii="Times New Roman" w:hAnsi="Times New Roman" w:cs="Times New Roman"/>
          <w:sz w:val="28"/>
          <w:szCs w:val="20"/>
        </w:rPr>
        <w:t>,</w:t>
      </w:r>
      <w:r>
        <w:rPr>
          <w:rFonts w:ascii="Times New Roman" w:hAnsi="Times New Roman" w:cs="Times New Roman"/>
          <w:sz w:val="28"/>
          <w:szCs w:val="20"/>
        </w:rPr>
        <w:t xml:space="preserve"> связанные с организацией и проведением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</w:t>
      </w:r>
      <w:r w:rsidR="000175D4">
        <w:rPr>
          <w:rFonts w:ascii="Times New Roman" w:hAnsi="Times New Roman" w:cs="Times New Roman"/>
          <w:sz w:val="28"/>
          <w:szCs w:val="20"/>
        </w:rPr>
        <w:t xml:space="preserve"> </w:t>
      </w:r>
      <w:r w:rsidR="00C2549F">
        <w:rPr>
          <w:rFonts w:ascii="Times New Roman" w:hAnsi="Times New Roman" w:cs="Times New Roman"/>
          <w:sz w:val="28"/>
          <w:szCs w:val="20"/>
        </w:rPr>
        <w:t xml:space="preserve">публичных слушаний по </w:t>
      </w:r>
      <w:r w:rsidR="000175D4">
        <w:rPr>
          <w:rFonts w:ascii="Times New Roman" w:hAnsi="Times New Roman" w:cs="Times New Roman"/>
          <w:sz w:val="28"/>
          <w:szCs w:val="20"/>
        </w:rPr>
        <w:t>проектам постановлений администрации муниципального района «</w:t>
      </w:r>
      <w:proofErr w:type="spellStart"/>
      <w:r w:rsidR="000175D4"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 w:rsidR="000175D4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0175D4"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 w:rsidR="000175D4">
        <w:rPr>
          <w:rFonts w:ascii="Times New Roman" w:hAnsi="Times New Roman" w:cs="Times New Roman"/>
          <w:sz w:val="28"/>
          <w:szCs w:val="20"/>
        </w:rPr>
        <w:t xml:space="preserve"> Республики Тыва» </w:t>
      </w:r>
      <w:r w:rsidR="00B2056A">
        <w:rPr>
          <w:rFonts w:ascii="Times New Roman" w:hAnsi="Times New Roman" w:cs="Times New Roman"/>
          <w:sz w:val="28"/>
          <w:szCs w:val="20"/>
        </w:rPr>
        <w:t>о предоставлении разрешения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</w:t>
      </w:r>
      <w:proofErr w:type="gramEnd"/>
      <w:r w:rsidR="00B2056A">
        <w:rPr>
          <w:rFonts w:ascii="Times New Roman" w:hAnsi="Times New Roman" w:cs="Times New Roman"/>
          <w:sz w:val="28"/>
          <w:szCs w:val="20"/>
        </w:rPr>
        <w:t>, реконструкции объектов капитального строительс</w:t>
      </w:r>
      <w:r w:rsidR="00C2549F">
        <w:rPr>
          <w:rFonts w:ascii="Times New Roman" w:hAnsi="Times New Roman" w:cs="Times New Roman"/>
          <w:sz w:val="28"/>
          <w:szCs w:val="20"/>
        </w:rPr>
        <w:t>тва (далее публичные слушания).</w:t>
      </w:r>
    </w:p>
    <w:p w:rsidR="00C2549F" w:rsidRDefault="00C2549F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Заинтересованными лицами, на которых в соответствии с настоящим Положением возлагается обязанность по возмещению вышеуказанных расходов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йкожуун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Тыва», связанных с организацией и проведением на территории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публичных слушаний, являются физические или юридические лица, заинтересованные в предоставлении разрешений, указанных в пункте 2 настоящего Положения (далее заинтересованные лица). </w:t>
      </w:r>
      <w:proofErr w:type="gramEnd"/>
    </w:p>
    <w:p w:rsidR="009F162F" w:rsidRDefault="00C2549F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Размер оплаты расходов, связанных с организацией и проведением публичных слушаний (далее – размер оплаты расходов), определяется администрацией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в соответствии с принципом обеспечения доступности муниципальных услуг по предоставлению разрешения на условно разрешенный </w:t>
      </w:r>
      <w:r>
        <w:rPr>
          <w:rFonts w:ascii="Times New Roman" w:hAnsi="Times New Roman" w:cs="Times New Roman"/>
          <w:sz w:val="28"/>
          <w:szCs w:val="20"/>
        </w:rPr>
        <w:lastRenderedPageBreak/>
        <w:t xml:space="preserve">вид использования земельного участка или объекта капитального строительства, на отклонение от предельных параметров разрешенного строительства, </w:t>
      </w:r>
      <w:r w:rsidR="009F162F">
        <w:rPr>
          <w:rFonts w:ascii="Times New Roman" w:hAnsi="Times New Roman" w:cs="Times New Roman"/>
          <w:sz w:val="28"/>
          <w:szCs w:val="20"/>
        </w:rPr>
        <w:t>реконструкции объектов капитального строительства (далее – разрешения), исходя из фактически</w:t>
      </w:r>
      <w:proofErr w:type="gramEnd"/>
      <w:r w:rsidR="009F162F">
        <w:rPr>
          <w:rFonts w:ascii="Times New Roman" w:hAnsi="Times New Roman" w:cs="Times New Roman"/>
          <w:sz w:val="28"/>
          <w:szCs w:val="20"/>
        </w:rPr>
        <w:t xml:space="preserve"> понесенных затрат и оценки издержек органа местного самоуправления на проведение публичных слушаний (по одному вопросу), и рассчитывается по следующей формуле: </w:t>
      </w:r>
    </w:p>
    <w:p w:rsidR="009F162F" w:rsidRDefault="009F162F" w:rsidP="00E8100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  <w:lang w:val="en-US"/>
        </w:rPr>
        <w:t>P</w:t>
      </w:r>
      <w:r w:rsidRPr="009F162F">
        <w:rPr>
          <w:rFonts w:ascii="Times New Roman" w:hAnsi="Times New Roman" w:cs="Times New Roman"/>
          <w:sz w:val="28"/>
          <w:szCs w:val="20"/>
        </w:rPr>
        <w:t xml:space="preserve"> = </w:t>
      </w:r>
      <w:r>
        <w:rPr>
          <w:rFonts w:ascii="Times New Roman" w:hAnsi="Times New Roman" w:cs="Times New Roman"/>
          <w:sz w:val="28"/>
          <w:szCs w:val="20"/>
          <w:lang w:val="en-US"/>
        </w:rPr>
        <w:t>P</w:t>
      </w:r>
      <w:r w:rsidRPr="009F162F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сооб</w:t>
      </w:r>
      <w:r w:rsidR="00C02135">
        <w:rPr>
          <w:rFonts w:ascii="Times New Roman" w:hAnsi="Times New Roman" w:cs="Times New Roman"/>
          <w:sz w:val="24"/>
          <w:szCs w:val="20"/>
        </w:rPr>
        <w:t>щ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+ Р </w:t>
      </w:r>
      <w:proofErr w:type="spellStart"/>
      <w:r>
        <w:rPr>
          <w:rFonts w:ascii="Times New Roman" w:hAnsi="Times New Roman" w:cs="Times New Roman"/>
          <w:sz w:val="24"/>
          <w:szCs w:val="20"/>
        </w:rPr>
        <w:t>опубл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+ </w:t>
      </w:r>
      <w:r>
        <w:rPr>
          <w:rFonts w:ascii="Times New Roman" w:hAnsi="Times New Roman" w:cs="Times New Roman"/>
          <w:sz w:val="28"/>
          <w:szCs w:val="20"/>
        </w:rPr>
        <w:t>Р</w:t>
      </w:r>
      <w:r w:rsidR="00C02135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экс +Р ар, </w:t>
      </w:r>
      <w:r>
        <w:rPr>
          <w:rFonts w:ascii="Times New Roman" w:hAnsi="Times New Roman" w:cs="Times New Roman"/>
          <w:sz w:val="28"/>
          <w:szCs w:val="20"/>
        </w:rPr>
        <w:t xml:space="preserve">где </w:t>
      </w:r>
    </w:p>
    <w:p w:rsidR="009F162F" w:rsidRDefault="009F162F" w:rsidP="00E8100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– размер оплаты расходов: </w:t>
      </w:r>
    </w:p>
    <w:p w:rsidR="0014571B" w:rsidRDefault="009F162F" w:rsidP="00E8100D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сообщ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– </w:t>
      </w:r>
      <w:r>
        <w:rPr>
          <w:rFonts w:ascii="Times New Roman" w:hAnsi="Times New Roman" w:cs="Times New Roman"/>
          <w:sz w:val="28"/>
          <w:szCs w:val="20"/>
        </w:rPr>
        <w:t>расходы, обусловленные направлением сообщений о проведении публичных слушаний по вопросу предоставления разрешения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</w:t>
      </w:r>
      <w:r w:rsidR="0014571B">
        <w:rPr>
          <w:rFonts w:ascii="Times New Roman" w:hAnsi="Times New Roman" w:cs="Times New Roman"/>
          <w:sz w:val="28"/>
          <w:szCs w:val="20"/>
        </w:rPr>
        <w:t xml:space="preserve">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 </w:t>
      </w:r>
    </w:p>
    <w:p w:rsidR="0014571B" w:rsidRDefault="0014571B" w:rsidP="00E8100D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опубл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– расходы, обусловленные официальным опубликованием, распространением на информационных стендах оповещения о начале публичных слушаний, официальным опубликованием проекта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по вопросу, выносимому на публичные слушания, заключения о результатах публичных слушаний; </w:t>
      </w:r>
    </w:p>
    <w:p w:rsidR="00F46DD5" w:rsidRDefault="0014571B" w:rsidP="00E8100D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="00C02135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экс </w:t>
      </w:r>
      <w:r>
        <w:rPr>
          <w:rFonts w:ascii="Times New Roman" w:hAnsi="Times New Roman" w:cs="Times New Roman"/>
          <w:sz w:val="28"/>
          <w:szCs w:val="20"/>
        </w:rPr>
        <w:t>– расходы на проведение экспозиции по проекту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</w:t>
      </w:r>
      <w:r w:rsidR="00F46DD5">
        <w:rPr>
          <w:rFonts w:ascii="Times New Roman" w:hAnsi="Times New Roman" w:cs="Times New Roman"/>
          <w:sz w:val="28"/>
          <w:szCs w:val="20"/>
        </w:rPr>
        <w:t xml:space="preserve">, выносимому на публичные слушания; </w:t>
      </w:r>
    </w:p>
    <w:p w:rsidR="00F46DD5" w:rsidRDefault="00F46DD5" w:rsidP="00E8100D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="0034687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ар – </w:t>
      </w:r>
      <w:r>
        <w:rPr>
          <w:rFonts w:ascii="Times New Roman" w:hAnsi="Times New Roman" w:cs="Times New Roman"/>
          <w:sz w:val="28"/>
          <w:szCs w:val="20"/>
        </w:rPr>
        <w:t xml:space="preserve">расходы на оплату аренды помещений для проведения публичных слушаний. </w:t>
      </w:r>
    </w:p>
    <w:p w:rsidR="00346879" w:rsidRDefault="00F46DD5" w:rsidP="00E8100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 w:rsidR="00346879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</w:rPr>
        <w:t>сообщ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346879">
        <w:rPr>
          <w:rFonts w:ascii="Times New Roman" w:hAnsi="Times New Roman" w:cs="Times New Roman"/>
          <w:sz w:val="28"/>
          <w:szCs w:val="20"/>
        </w:rPr>
        <w:t xml:space="preserve">определяется по формуле: </w:t>
      </w:r>
    </w:p>
    <w:p w:rsidR="00F46DD5" w:rsidRDefault="00346879" w:rsidP="00E8100D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сообщ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=</w:t>
      </w:r>
      <w:r w:rsidR="00F46DD5">
        <w:rPr>
          <w:rFonts w:ascii="Times New Roman" w:hAnsi="Times New Roman" w:cs="Times New Roman"/>
          <w:sz w:val="24"/>
          <w:szCs w:val="20"/>
        </w:rPr>
        <w:t xml:space="preserve"> </w:t>
      </w:r>
      <w:r w:rsidR="00F46DD5">
        <w:rPr>
          <w:rFonts w:ascii="Times New Roman" w:hAnsi="Times New Roman" w:cs="Times New Roman"/>
          <w:sz w:val="28"/>
          <w:szCs w:val="20"/>
        </w:rPr>
        <w:t xml:space="preserve">р1 </w:t>
      </w:r>
      <w:proofErr w:type="spellStart"/>
      <w:r w:rsidR="00F46DD5">
        <w:rPr>
          <w:rFonts w:ascii="Times New Roman" w:hAnsi="Times New Roman" w:cs="Times New Roman"/>
          <w:sz w:val="24"/>
          <w:szCs w:val="20"/>
        </w:rPr>
        <w:t>х</w:t>
      </w:r>
      <w:r w:rsidR="00F46DD5">
        <w:rPr>
          <w:rFonts w:ascii="Times New Roman" w:hAnsi="Times New Roman" w:cs="Times New Roman"/>
          <w:sz w:val="28"/>
          <w:szCs w:val="20"/>
        </w:rPr>
        <w:t>ПР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F46DD5">
        <w:rPr>
          <w:rFonts w:ascii="Times New Roman" w:hAnsi="Times New Roman" w:cs="Times New Roman"/>
          <w:sz w:val="24"/>
          <w:szCs w:val="20"/>
        </w:rPr>
        <w:t>кол</w:t>
      </w:r>
      <w:r w:rsidR="00F46DD5">
        <w:rPr>
          <w:rFonts w:ascii="Times New Roman" w:hAnsi="Times New Roman" w:cs="Times New Roman"/>
          <w:sz w:val="28"/>
          <w:szCs w:val="20"/>
        </w:rPr>
        <w:t xml:space="preserve">, где </w:t>
      </w:r>
    </w:p>
    <w:p w:rsidR="00F46DD5" w:rsidRDefault="00F46DD5" w:rsidP="00E8100D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</w:t>
      </w:r>
      <w:proofErr w:type="gramStart"/>
      <w:r>
        <w:rPr>
          <w:rFonts w:ascii="Times New Roman" w:hAnsi="Times New Roman" w:cs="Times New Roman"/>
          <w:sz w:val="28"/>
          <w:szCs w:val="20"/>
        </w:rPr>
        <w:t>1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– расходы на направление одного сообщения о проведении публичных слушаний (включая</w:t>
      </w:r>
      <w:r w:rsidR="0034687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расходы на почтовые услуги, приобретение канцелярских товаров, и расходных материалов для оргтехники); </w:t>
      </w:r>
    </w:p>
    <w:p w:rsidR="00F46DD5" w:rsidRDefault="00F46DD5" w:rsidP="00E8100D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ПР</w:t>
      </w:r>
      <w:proofErr w:type="gramEnd"/>
      <w:r w:rsidR="0034687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кол – </w:t>
      </w:r>
      <w:r>
        <w:rPr>
          <w:rFonts w:ascii="Times New Roman" w:hAnsi="Times New Roman" w:cs="Times New Roman"/>
          <w:sz w:val="28"/>
          <w:szCs w:val="20"/>
        </w:rPr>
        <w:t xml:space="preserve">количество правообладателей, которым направляется сообщение о проведении публичных слушаний. </w:t>
      </w:r>
    </w:p>
    <w:p w:rsidR="00F46DD5" w:rsidRDefault="00F46DD5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Размер оплаты расходов, определяемый в соответствии с настоящим Положением, не включает затраты заинтересованных</w:t>
      </w:r>
      <w:r w:rsidR="00AB1027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лиц на проведение экспертиз и иных мероприятий в целях обоснования необходимости предоставления разрешения. Указанные затраты заинтересованные лица несут самостоятельно. </w:t>
      </w:r>
    </w:p>
    <w:p w:rsidR="00F46DD5" w:rsidRDefault="00F46DD5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Размер оплаты расходов устанавливается в постановлении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о назначении публичных слушаний. </w:t>
      </w:r>
    </w:p>
    <w:p w:rsidR="008744C2" w:rsidRDefault="00F46DD5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Оплата расходов, связанных с организацией </w:t>
      </w:r>
      <w:r w:rsidR="008744C2">
        <w:rPr>
          <w:rFonts w:ascii="Times New Roman" w:hAnsi="Times New Roman" w:cs="Times New Roman"/>
          <w:sz w:val="28"/>
          <w:szCs w:val="20"/>
        </w:rPr>
        <w:t>и проведением публичных слушаний, осуществляется заинтересованным лицом до даты опубликования заключения о результатах публичных слушани</w:t>
      </w:r>
      <w:r w:rsidR="00AB1027">
        <w:rPr>
          <w:rFonts w:ascii="Times New Roman" w:hAnsi="Times New Roman" w:cs="Times New Roman"/>
          <w:sz w:val="28"/>
          <w:szCs w:val="20"/>
        </w:rPr>
        <w:t>й</w:t>
      </w:r>
      <w:r w:rsidR="008744C2">
        <w:rPr>
          <w:rFonts w:ascii="Times New Roman" w:hAnsi="Times New Roman" w:cs="Times New Roman"/>
          <w:sz w:val="28"/>
          <w:szCs w:val="20"/>
        </w:rPr>
        <w:t xml:space="preserve">, определенной в </w:t>
      </w:r>
      <w:r w:rsidR="008744C2">
        <w:rPr>
          <w:rFonts w:ascii="Times New Roman" w:hAnsi="Times New Roman" w:cs="Times New Roman"/>
          <w:sz w:val="28"/>
          <w:szCs w:val="20"/>
        </w:rPr>
        <w:lastRenderedPageBreak/>
        <w:t>постановлении Главы муниципального района «</w:t>
      </w:r>
      <w:proofErr w:type="spellStart"/>
      <w:r w:rsidR="008744C2"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 w:rsidR="008744C2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8744C2"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 w:rsidR="008744C2">
        <w:rPr>
          <w:rFonts w:ascii="Times New Roman" w:hAnsi="Times New Roman" w:cs="Times New Roman"/>
          <w:sz w:val="28"/>
          <w:szCs w:val="20"/>
        </w:rPr>
        <w:t xml:space="preserve"> Республики Тыва» о назначении публичных слушаний. </w:t>
      </w:r>
    </w:p>
    <w:p w:rsidR="008744C2" w:rsidRDefault="008744C2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0"/>
        </w:rPr>
        <w:t>,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если оплата расходов не произведена заинтересованным лицом в установленный срок,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 вправе взыскать сумму расходов в судебном порядке. </w:t>
      </w:r>
    </w:p>
    <w:p w:rsidR="008266BD" w:rsidRPr="008266BD" w:rsidRDefault="008744C2" w:rsidP="00E8100D">
      <w:pPr>
        <w:pStyle w:val="a9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Суммы, поступившие в качестве оплаты расходов, связанных с организацией и проведением публичных слушаний, зачисляются в доход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0"/>
        </w:rPr>
        <w:t>Монгун-Тайгинский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Республики Тыва». </w:t>
      </w:r>
      <w:r w:rsidR="0014571B">
        <w:rPr>
          <w:rFonts w:ascii="Times New Roman" w:hAnsi="Times New Roman" w:cs="Times New Roman"/>
          <w:sz w:val="28"/>
          <w:szCs w:val="20"/>
        </w:rPr>
        <w:t xml:space="preserve"> </w:t>
      </w:r>
      <w:r w:rsidR="00C2549F">
        <w:rPr>
          <w:rFonts w:ascii="Times New Roman" w:hAnsi="Times New Roman" w:cs="Times New Roman"/>
          <w:sz w:val="28"/>
          <w:szCs w:val="20"/>
        </w:rPr>
        <w:t xml:space="preserve"> </w:t>
      </w:r>
      <w:r w:rsidR="000175D4">
        <w:rPr>
          <w:rFonts w:ascii="Times New Roman" w:hAnsi="Times New Roman" w:cs="Times New Roman"/>
          <w:sz w:val="28"/>
          <w:szCs w:val="20"/>
        </w:rPr>
        <w:t xml:space="preserve"> </w:t>
      </w:r>
      <w:r w:rsidR="008266BD" w:rsidRPr="008266BD">
        <w:rPr>
          <w:rFonts w:ascii="Times New Roman" w:hAnsi="Times New Roman" w:cs="Times New Roman"/>
          <w:sz w:val="28"/>
          <w:szCs w:val="20"/>
        </w:rPr>
        <w:t xml:space="preserve"> </w:t>
      </w:r>
    </w:p>
    <w:sectPr w:rsidR="008266BD" w:rsidRPr="008266BD" w:rsidSect="00E8100D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5600"/>
    <w:multiLevelType w:val="hybridMultilevel"/>
    <w:tmpl w:val="60DA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E6698"/>
    <w:multiLevelType w:val="hybridMultilevel"/>
    <w:tmpl w:val="4064A318"/>
    <w:lvl w:ilvl="0" w:tplc="EBB4F1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60"/>
    <w:rsid w:val="000175D4"/>
    <w:rsid w:val="00022A4E"/>
    <w:rsid w:val="0014571B"/>
    <w:rsid w:val="00200265"/>
    <w:rsid w:val="002A6A46"/>
    <w:rsid w:val="002C272A"/>
    <w:rsid w:val="002D2F13"/>
    <w:rsid w:val="002E6164"/>
    <w:rsid w:val="00334A05"/>
    <w:rsid w:val="00346879"/>
    <w:rsid w:val="004604AC"/>
    <w:rsid w:val="004E3E23"/>
    <w:rsid w:val="00573860"/>
    <w:rsid w:val="005C038A"/>
    <w:rsid w:val="0067563F"/>
    <w:rsid w:val="006B2C9C"/>
    <w:rsid w:val="00782EB0"/>
    <w:rsid w:val="007E3B86"/>
    <w:rsid w:val="007F7C6E"/>
    <w:rsid w:val="008266BD"/>
    <w:rsid w:val="008744C2"/>
    <w:rsid w:val="00937558"/>
    <w:rsid w:val="00950174"/>
    <w:rsid w:val="00961A71"/>
    <w:rsid w:val="009F162F"/>
    <w:rsid w:val="00A50046"/>
    <w:rsid w:val="00AB1027"/>
    <w:rsid w:val="00B066C3"/>
    <w:rsid w:val="00B163C9"/>
    <w:rsid w:val="00B2056A"/>
    <w:rsid w:val="00C02135"/>
    <w:rsid w:val="00C13576"/>
    <w:rsid w:val="00C2549F"/>
    <w:rsid w:val="00C729DF"/>
    <w:rsid w:val="00CF5CE9"/>
    <w:rsid w:val="00D1177D"/>
    <w:rsid w:val="00D271AC"/>
    <w:rsid w:val="00E8100D"/>
    <w:rsid w:val="00F4098E"/>
    <w:rsid w:val="00F46DD5"/>
    <w:rsid w:val="00F73E21"/>
    <w:rsid w:val="00F8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860"/>
    <w:pPr>
      <w:spacing w:after="0" w:line="240" w:lineRule="auto"/>
    </w:pPr>
  </w:style>
  <w:style w:type="paragraph" w:styleId="a5">
    <w:name w:val="Title"/>
    <w:basedOn w:val="a"/>
    <w:link w:val="a6"/>
    <w:qFormat/>
    <w:rsid w:val="00573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7386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2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C038A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1177D"/>
  </w:style>
  <w:style w:type="paragraph" w:styleId="a9">
    <w:name w:val="List Paragraph"/>
    <w:basedOn w:val="a"/>
    <w:uiPriority w:val="34"/>
    <w:qFormat/>
    <w:rsid w:val="00826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860"/>
    <w:pPr>
      <w:spacing w:after="0" w:line="240" w:lineRule="auto"/>
    </w:pPr>
  </w:style>
  <w:style w:type="paragraph" w:styleId="a5">
    <w:name w:val="Title"/>
    <w:basedOn w:val="a"/>
    <w:link w:val="a6"/>
    <w:qFormat/>
    <w:rsid w:val="00573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57386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2E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C038A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1177D"/>
  </w:style>
  <w:style w:type="paragraph" w:styleId="a9">
    <w:name w:val="List Paragraph"/>
    <w:basedOn w:val="a"/>
    <w:uiPriority w:val="34"/>
    <w:qFormat/>
    <w:rsid w:val="0082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90E1-27E9-4E4F-AA6E-084EB39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Опаш</dc:creator>
  <cp:lastModifiedBy>1006298</cp:lastModifiedBy>
  <cp:revision>24</cp:revision>
  <dcterms:created xsi:type="dcterms:W3CDTF">2021-12-13T13:24:00Z</dcterms:created>
  <dcterms:modified xsi:type="dcterms:W3CDTF">2021-12-20T08:15:00Z</dcterms:modified>
</cp:coreProperties>
</file>